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C00A79" w14:textId="77777777" w:rsidR="00F86A23" w:rsidRPr="00F86A23" w:rsidRDefault="00F86A23" w:rsidP="00F86A23">
      <w:pPr>
        <w:rPr>
          <w:rFonts w:ascii="Arial" w:eastAsia="Times New Roman" w:hAnsi="Arial" w:cs="Arial"/>
        </w:rPr>
      </w:pPr>
      <w:r w:rsidRPr="00F86A23">
        <w:rPr>
          <w:rFonts w:ascii="Arial" w:eastAsia="Times New Roman" w:hAnsi="Arial" w:cs="Arial"/>
          <w:color w:val="000000"/>
        </w:rPr>
        <w:t xml:space="preserve">The DeafBlind Interpreting National Training &amp; Resource Center (DBI) is in the fifth year of a </w:t>
      </w:r>
      <w:proofErr w:type="gramStart"/>
      <w:r w:rsidRPr="00F86A23">
        <w:rPr>
          <w:rFonts w:ascii="Arial" w:eastAsia="Times New Roman" w:hAnsi="Arial" w:cs="Arial"/>
          <w:color w:val="000000"/>
        </w:rPr>
        <w:t>five year</w:t>
      </w:r>
      <w:proofErr w:type="gramEnd"/>
      <w:r w:rsidRPr="00F86A23">
        <w:rPr>
          <w:rFonts w:ascii="Arial" w:eastAsia="Times New Roman" w:hAnsi="Arial" w:cs="Arial"/>
          <w:color w:val="000000"/>
        </w:rPr>
        <w:t xml:space="preserve"> grant cycle (2017-2021).  Over the course of the past five years, research has demonstrated that Protactile Language continues to diverge linguistically from American Sign Language.  This grant was funded to establish a baseline of skills and competencies an interpreter must possess to effectively work with DeafBlind consumers who use Protactile Language. </w:t>
      </w:r>
      <w:r w:rsidRPr="00F86A23">
        <w:rPr>
          <w:rFonts w:ascii="Arial" w:eastAsia="Times New Roman" w:hAnsi="Arial" w:cs="Arial"/>
          <w:color w:val="2A2A2A"/>
        </w:rPr>
        <w:br/>
      </w:r>
      <w:r w:rsidRPr="00F86A23">
        <w:rPr>
          <w:rFonts w:ascii="Arial" w:eastAsia="Times New Roman" w:hAnsi="Arial" w:cs="Arial"/>
          <w:color w:val="2A2A2A"/>
        </w:rPr>
        <w:br/>
      </w:r>
      <w:r w:rsidRPr="00F86A23">
        <w:rPr>
          <w:rFonts w:ascii="Arial" w:eastAsia="Times New Roman" w:hAnsi="Arial" w:cs="Arial"/>
          <w:color w:val="000000"/>
        </w:rPr>
        <w:t>This grant is funded by the Rehabilitation Services Administration (RSA), a federal agency embedded within the U.S. Department of Education, and is primarily an interpreter training grant.  At the end of 2021, we must be able to report on the following measures: </w:t>
      </w:r>
    </w:p>
    <w:p w14:paraId="245E969B" w14:textId="77777777" w:rsidR="00F86A23" w:rsidRPr="00F86A23" w:rsidRDefault="00F86A23" w:rsidP="00F86A23">
      <w:pPr>
        <w:numPr>
          <w:ilvl w:val="0"/>
          <w:numId w:val="1"/>
        </w:numPr>
        <w:spacing w:before="100" w:beforeAutospacing="1" w:after="100" w:afterAutospacing="1"/>
        <w:rPr>
          <w:rFonts w:ascii="Arial" w:eastAsia="Times New Roman" w:hAnsi="Arial" w:cs="Arial"/>
          <w:color w:val="222222"/>
        </w:rPr>
      </w:pPr>
      <w:r w:rsidRPr="00F86A23">
        <w:rPr>
          <w:rFonts w:ascii="Arial" w:eastAsia="Times New Roman" w:hAnsi="Arial" w:cs="Arial"/>
          <w:color w:val="000000"/>
        </w:rPr>
        <w:t>The total number of working interpreters enrolled in specialized training.</w:t>
      </w:r>
    </w:p>
    <w:p w14:paraId="5BC47932" w14:textId="77777777" w:rsidR="00F86A23" w:rsidRPr="00F86A23" w:rsidRDefault="00F86A23" w:rsidP="00F86A23">
      <w:pPr>
        <w:numPr>
          <w:ilvl w:val="0"/>
          <w:numId w:val="1"/>
        </w:numPr>
        <w:spacing w:before="100" w:beforeAutospacing="1" w:after="100" w:afterAutospacing="1"/>
        <w:rPr>
          <w:rFonts w:ascii="Arial" w:eastAsia="Times New Roman" w:hAnsi="Arial" w:cs="Arial"/>
          <w:color w:val="222222"/>
        </w:rPr>
      </w:pPr>
      <w:r w:rsidRPr="00F86A23">
        <w:rPr>
          <w:rFonts w:ascii="Arial" w:eastAsia="Times New Roman" w:hAnsi="Arial" w:cs="Arial"/>
          <w:color w:val="000000"/>
        </w:rPr>
        <w:t>The total number and percentage of working interpreters who successfully completed specialized training.</w:t>
      </w:r>
    </w:p>
    <w:p w14:paraId="1B6A588B" w14:textId="77777777" w:rsidR="00F86A23" w:rsidRPr="00F86A23" w:rsidRDefault="00F86A23" w:rsidP="00F86A23">
      <w:pPr>
        <w:numPr>
          <w:ilvl w:val="0"/>
          <w:numId w:val="1"/>
        </w:numPr>
        <w:spacing w:before="100" w:beforeAutospacing="1" w:after="100" w:afterAutospacing="1"/>
        <w:rPr>
          <w:rFonts w:ascii="Arial" w:eastAsia="Times New Roman" w:hAnsi="Arial" w:cs="Arial"/>
          <w:color w:val="222222"/>
        </w:rPr>
      </w:pPr>
      <w:r w:rsidRPr="00F86A23">
        <w:rPr>
          <w:rFonts w:ascii="Arial" w:eastAsia="Times New Roman" w:hAnsi="Arial" w:cs="Arial"/>
          <w:color w:val="000000"/>
        </w:rPr>
        <w:t>The total number and percentage of working interpreters who successfully completed specialized training and subsequently obtained employment in the area(s) for which they were prepared.</w:t>
      </w:r>
    </w:p>
    <w:p w14:paraId="59D39D1E" w14:textId="77777777" w:rsidR="00F86A23" w:rsidRPr="00F86A23" w:rsidRDefault="00F86A23" w:rsidP="00F86A23">
      <w:pPr>
        <w:numPr>
          <w:ilvl w:val="0"/>
          <w:numId w:val="1"/>
        </w:numPr>
        <w:spacing w:before="100" w:beforeAutospacing="1" w:after="100" w:afterAutospacing="1"/>
        <w:rPr>
          <w:rFonts w:ascii="Arial" w:eastAsia="Times New Roman" w:hAnsi="Arial" w:cs="Arial"/>
          <w:color w:val="222222"/>
        </w:rPr>
      </w:pPr>
      <w:r w:rsidRPr="00F86A23">
        <w:rPr>
          <w:rFonts w:ascii="Arial" w:eastAsia="Times New Roman" w:hAnsi="Arial" w:cs="Arial"/>
          <w:color w:val="000000"/>
        </w:rPr>
        <w:t>The total number and percentage of working interpreters who successfully completed specialized training and subsequently advanced in employment in the area(s) for which they were prepared.</w:t>
      </w:r>
    </w:p>
    <w:p w14:paraId="263F72D3" w14:textId="77777777" w:rsidR="00F86A23" w:rsidRPr="00F86A23" w:rsidRDefault="00F86A23" w:rsidP="00F86A23">
      <w:pPr>
        <w:rPr>
          <w:rFonts w:ascii="Arial" w:eastAsia="Times New Roman" w:hAnsi="Arial" w:cs="Arial"/>
        </w:rPr>
      </w:pPr>
      <w:r w:rsidRPr="00F86A23">
        <w:rPr>
          <w:rFonts w:ascii="Arial" w:eastAsia="Times New Roman" w:hAnsi="Arial" w:cs="Arial"/>
          <w:color w:val="2A2A2A"/>
        </w:rPr>
        <w:br/>
      </w:r>
      <w:r w:rsidRPr="00F86A23">
        <w:rPr>
          <w:rFonts w:ascii="Arial" w:eastAsia="Times New Roman" w:hAnsi="Arial" w:cs="Arial"/>
          <w:color w:val="000000"/>
        </w:rPr>
        <w:t>In 2017, when DBI was first funded, DeafBlind leaders and educators already knew they were using a language that was different from visual ASL, but peer-reviewed research is slow-going, and it took time for evidence of this divergence in language to be published.  </w:t>
      </w:r>
      <w:r w:rsidRPr="00F86A23">
        <w:rPr>
          <w:rFonts w:ascii="Arial" w:eastAsia="Times New Roman" w:hAnsi="Arial" w:cs="Arial"/>
          <w:b/>
          <w:bCs/>
          <w:color w:val="000000"/>
        </w:rPr>
        <w:t>As a federally funded grant project, we are obligated to adhere to evidence-based practices, and to ground all of our work in peer-reviewed research.</w:t>
      </w:r>
      <w:r w:rsidRPr="00F86A23">
        <w:rPr>
          <w:rFonts w:ascii="Arial" w:eastAsia="Times New Roman" w:hAnsi="Arial" w:cs="Arial"/>
          <w:color w:val="000000"/>
        </w:rPr>
        <w:t>  As additional research emerged on Protactile Language, DBI updated its pedagogical approaches and teaching materials to reflect this new evidence.  This means, each year, the required skills and competencies for DeafBlind Educators, DeafBlind Mentors, and Interpreter participants changed to better reflect what was being demonstrated in the research.  </w:t>
      </w:r>
      <w:r w:rsidRPr="00F86A23">
        <w:rPr>
          <w:rFonts w:ascii="Arial" w:eastAsia="Times New Roman" w:hAnsi="Arial" w:cs="Arial"/>
          <w:color w:val="2A2A2A"/>
        </w:rPr>
        <w:br/>
      </w:r>
      <w:r w:rsidRPr="00F86A23">
        <w:rPr>
          <w:rFonts w:ascii="Arial" w:eastAsia="Times New Roman" w:hAnsi="Arial" w:cs="Arial"/>
          <w:color w:val="2A2A2A"/>
        </w:rPr>
        <w:br/>
      </w:r>
      <w:r w:rsidRPr="00F86A23">
        <w:rPr>
          <w:rFonts w:ascii="Arial" w:eastAsia="Times New Roman" w:hAnsi="Arial" w:cs="Arial"/>
          <w:color w:val="222222"/>
        </w:rPr>
        <w:t>Over the course of the past four years, DBI has collected data on every component of our program.  This data was used to review, edit, and improve our practices.  Every year, DBI participated in an Annual Performance Report (APR) review with our federal Project Officer to ensure we were on target to meet all required measures of the grant.  In addition to the four measures listed above, which are specific to the federal government (GPRA: Grant Performance and Results Act), DBI also must meet other program and project measures that were established in the original grant application.  </w:t>
      </w:r>
      <w:r w:rsidRPr="00F86A23">
        <w:rPr>
          <w:rFonts w:ascii="Arial" w:eastAsia="Times New Roman" w:hAnsi="Arial" w:cs="Arial"/>
          <w:color w:val="2A2A2A"/>
        </w:rPr>
        <w:br/>
      </w:r>
      <w:r w:rsidRPr="00F86A23">
        <w:rPr>
          <w:rFonts w:ascii="Arial" w:eastAsia="Times New Roman" w:hAnsi="Arial" w:cs="Arial"/>
          <w:color w:val="2A2A2A"/>
        </w:rPr>
        <w:br/>
      </w:r>
      <w:r w:rsidRPr="00F86A23">
        <w:rPr>
          <w:rFonts w:ascii="Arial" w:eastAsia="Times New Roman" w:hAnsi="Arial" w:cs="Arial"/>
          <w:color w:val="222222"/>
        </w:rPr>
        <w:t xml:space="preserve">In 2019, DBI participated in a federal 3+2 Review that consisted of professionals in leadership from different federal departments and agencies.  During this review, we had to demonstrate how we were meeting or exceeding all required measurements of the grant.  During our presentation, people were so excited about the impacts coming out of </w:t>
      </w:r>
      <w:r w:rsidRPr="00F86A23">
        <w:rPr>
          <w:rFonts w:ascii="Arial" w:eastAsia="Times New Roman" w:hAnsi="Arial" w:cs="Arial"/>
          <w:color w:val="222222"/>
        </w:rPr>
        <w:lastRenderedPageBreak/>
        <w:t>DBI that we had an influx of people coming and going over the course of the two days.  On the second day, Mark Schultz, Acting Secretary of Office of Special Education and Rehabilitation Services (OSERS), as well as the Commissioner for Rehabilitation Services Administration (RSA), joined our review and congratulated DBI on the efforts to establish a baseline for interpreters in this field.  </w:t>
      </w:r>
      <w:r w:rsidRPr="00F86A23">
        <w:rPr>
          <w:rFonts w:ascii="Arial" w:eastAsia="Times New Roman" w:hAnsi="Arial" w:cs="Arial"/>
          <w:color w:val="2A2A2A"/>
        </w:rPr>
        <w:br/>
      </w:r>
      <w:r w:rsidRPr="00F86A23">
        <w:rPr>
          <w:rFonts w:ascii="Arial" w:eastAsia="Times New Roman" w:hAnsi="Arial" w:cs="Arial"/>
          <w:color w:val="2A2A2A"/>
        </w:rPr>
        <w:br/>
      </w:r>
      <w:r w:rsidRPr="00F86A23">
        <w:rPr>
          <w:rFonts w:ascii="Arial" w:eastAsia="Times New Roman" w:hAnsi="Arial" w:cs="Arial"/>
          <w:color w:val="222222"/>
        </w:rPr>
        <w:t>DBI acknowledges that the work that has been done over the past 5 years only scratches the surface of what needs to be done in the field of interpreting related to Protactile Language.  As more research shows evidence that Protactile Language is distinct and is diverging from visual ASL, it is clear that short-term training for interpreters is no longer enough. </w:t>
      </w:r>
      <w:r w:rsidRPr="00F86A23">
        <w:rPr>
          <w:rFonts w:ascii="Arial" w:eastAsia="Times New Roman" w:hAnsi="Arial" w:cs="Arial"/>
          <w:color w:val="2A2A2A"/>
        </w:rPr>
        <w:br/>
      </w:r>
      <w:r w:rsidRPr="00F86A23">
        <w:rPr>
          <w:rFonts w:ascii="Arial" w:eastAsia="Times New Roman" w:hAnsi="Arial" w:cs="Arial"/>
          <w:color w:val="2A2A2A"/>
        </w:rPr>
        <w:br/>
      </w:r>
      <w:r w:rsidRPr="00F86A23">
        <w:rPr>
          <w:rFonts w:ascii="Arial" w:eastAsia="Times New Roman" w:hAnsi="Arial" w:cs="Arial"/>
          <w:color w:val="222222"/>
        </w:rPr>
        <w:t>We believe that more DeafBlind individuals need access to DeafBlind Educators who are fluent in Protactile Language.  When more DeafBlind individuals become fluent in Protactile Language, they will be able to work with their local interpreting communities to provide language education and acquisition opportunities.  </w:t>
      </w:r>
      <w:r w:rsidRPr="00F86A23">
        <w:rPr>
          <w:rFonts w:ascii="Arial" w:eastAsia="Times New Roman" w:hAnsi="Arial" w:cs="Arial"/>
          <w:color w:val="222222"/>
        </w:rPr>
        <w:br/>
        <w:t>​</w:t>
      </w:r>
      <w:r w:rsidRPr="00F86A23">
        <w:rPr>
          <w:rFonts w:ascii="Arial" w:eastAsia="Times New Roman" w:hAnsi="Arial" w:cs="Arial"/>
          <w:color w:val="2A2A2A"/>
        </w:rPr>
        <w:br/>
      </w:r>
      <w:r w:rsidRPr="00F86A23">
        <w:rPr>
          <w:rFonts w:ascii="Arial" w:eastAsia="Times New Roman" w:hAnsi="Arial" w:cs="Arial"/>
          <w:color w:val="222222"/>
        </w:rPr>
        <w:t>This grant established a baseline for evidence-based practice in the field of Protactile Language interpretation and DeafBlind Protactile Mentorship. This document provides a summary of the work that has been done over the past five years.</w:t>
      </w:r>
      <w:r w:rsidRPr="00F86A23">
        <w:rPr>
          <w:rFonts w:ascii="Arial" w:eastAsia="Times New Roman" w:hAnsi="Arial" w:cs="Arial"/>
          <w:color w:val="222222"/>
        </w:rPr>
        <w:br/>
      </w:r>
      <w:r w:rsidRPr="00F86A23">
        <w:rPr>
          <w:rFonts w:ascii="Arial" w:eastAsia="Times New Roman" w:hAnsi="Arial" w:cs="Arial"/>
          <w:color w:val="222222"/>
        </w:rPr>
        <w:br/>
      </w:r>
      <w:r w:rsidRPr="00F86A23">
        <w:rPr>
          <w:rFonts w:ascii="Arial" w:eastAsia="Times New Roman" w:hAnsi="Arial" w:cs="Arial"/>
          <w:color w:val="2A2A2A"/>
          <w:shd w:val="clear" w:color="auto" w:fill="FFFFFF"/>
        </w:rPr>
        <w:t>DBI: DeafBlind Interpreting National Training &amp; Resource Center </w:t>
      </w:r>
      <w:r w:rsidRPr="00F86A23">
        <w:rPr>
          <w:rFonts w:ascii="Arial" w:eastAsia="Times New Roman" w:hAnsi="Arial" w:cs="Arial"/>
          <w:color w:val="2A2A2A"/>
        </w:rPr>
        <w:br/>
      </w:r>
      <w:r w:rsidRPr="00F86A23">
        <w:rPr>
          <w:rFonts w:ascii="Arial" w:eastAsia="Times New Roman" w:hAnsi="Arial" w:cs="Arial"/>
          <w:color w:val="2A2A2A"/>
          <w:shd w:val="clear" w:color="auto" w:fill="FFFFFF"/>
        </w:rPr>
        <w:t>DBII:</w:t>
      </w:r>
      <w:r w:rsidRPr="00F86A23">
        <w:rPr>
          <w:rFonts w:ascii="Arial" w:eastAsia="Times New Roman" w:hAnsi="Arial" w:cs="Arial"/>
          <w:i/>
          <w:iCs/>
          <w:color w:val="2A2A2A"/>
        </w:rPr>
        <w:t> </w:t>
      </w:r>
      <w:r w:rsidRPr="00F86A23">
        <w:rPr>
          <w:rFonts w:ascii="Arial" w:eastAsia="Times New Roman" w:hAnsi="Arial" w:cs="Arial"/>
          <w:color w:val="2A2A2A"/>
          <w:shd w:val="clear" w:color="auto" w:fill="FFFFFF"/>
        </w:rPr>
        <w:t>DeafBlind Interpreting Institute is a 100-hour intensive and rigorous hybrid training program that consists of online and onsite instruction and a post-onsite induction.</w:t>
      </w:r>
    </w:p>
    <w:p w14:paraId="6B24C3D8" w14:textId="77777777" w:rsidR="001E3FAE" w:rsidRPr="00F86A23" w:rsidRDefault="001E3FAE">
      <w:pPr>
        <w:rPr>
          <w:rFonts w:ascii="Arial" w:hAnsi="Arial" w:cs="Arial"/>
        </w:rPr>
      </w:pPr>
    </w:p>
    <w:p w14:paraId="7C7A2256" w14:textId="77777777" w:rsidR="00F86A23" w:rsidRDefault="00F86A23">
      <w:pPr>
        <w:rPr>
          <w:rFonts w:ascii="Arial" w:hAnsi="Arial" w:cs="Arial"/>
        </w:rPr>
      </w:pPr>
      <w:r>
        <w:rPr>
          <w:rFonts w:ascii="Arial" w:hAnsi="Arial" w:cs="Arial"/>
        </w:rPr>
        <w:t>2018-2021 Statistics</w:t>
      </w:r>
    </w:p>
    <w:p w14:paraId="74843A98" w14:textId="77777777" w:rsidR="00F86A23" w:rsidRDefault="00F86A23">
      <w:pPr>
        <w:rPr>
          <w:rFonts w:ascii="Arial" w:hAnsi="Arial" w:cs="Arial"/>
        </w:rPr>
      </w:pPr>
      <w:r>
        <w:rPr>
          <w:rFonts w:ascii="Arial" w:hAnsi="Arial" w:cs="Arial"/>
        </w:rPr>
        <w:t>DeafBlind Interpreting Institute (DBII) Interpreter Participants 2018-2021</w:t>
      </w:r>
    </w:p>
    <w:p w14:paraId="0FC8D514" w14:textId="77777777" w:rsidR="00F86A23" w:rsidRDefault="00F86A23">
      <w:pPr>
        <w:rPr>
          <w:rFonts w:ascii="Arial" w:hAnsi="Arial" w:cs="Arial"/>
        </w:rPr>
      </w:pPr>
    </w:p>
    <w:p w14:paraId="26A31D7C" w14:textId="77777777" w:rsidR="00F86A23" w:rsidRDefault="00F86A23">
      <w:pPr>
        <w:rPr>
          <w:rFonts w:ascii="Arial" w:hAnsi="Arial" w:cs="Arial"/>
        </w:rPr>
      </w:pPr>
      <w:r>
        <w:rPr>
          <w:rFonts w:ascii="Arial" w:hAnsi="Arial" w:cs="Arial"/>
        </w:rPr>
        <w:t>Identity:</w:t>
      </w:r>
    </w:p>
    <w:p w14:paraId="5AAEE0E2" w14:textId="77777777" w:rsidR="00F86A23" w:rsidRDefault="00F86A23">
      <w:pPr>
        <w:rPr>
          <w:rFonts w:ascii="Arial" w:hAnsi="Arial" w:cs="Arial"/>
        </w:rPr>
      </w:pPr>
      <w:r>
        <w:rPr>
          <w:rFonts w:ascii="Arial" w:hAnsi="Arial" w:cs="Arial"/>
        </w:rPr>
        <w:t>Deaf 79</w:t>
      </w:r>
    </w:p>
    <w:p w14:paraId="01F618D8" w14:textId="77777777" w:rsidR="00F86A23" w:rsidRDefault="00F86A23">
      <w:pPr>
        <w:rPr>
          <w:rFonts w:ascii="Arial" w:hAnsi="Arial" w:cs="Arial"/>
        </w:rPr>
      </w:pPr>
      <w:r>
        <w:rPr>
          <w:rFonts w:ascii="Arial" w:hAnsi="Arial" w:cs="Arial"/>
        </w:rPr>
        <w:t>Hard of Hearing 2</w:t>
      </w:r>
    </w:p>
    <w:p w14:paraId="5923C8AB" w14:textId="77777777" w:rsidR="00F86A23" w:rsidRDefault="00F86A23">
      <w:pPr>
        <w:rPr>
          <w:rFonts w:ascii="Arial" w:hAnsi="Arial" w:cs="Arial"/>
        </w:rPr>
      </w:pPr>
      <w:r>
        <w:rPr>
          <w:rFonts w:ascii="Arial" w:hAnsi="Arial" w:cs="Arial"/>
        </w:rPr>
        <w:t>Hearing 78</w:t>
      </w:r>
    </w:p>
    <w:p w14:paraId="4CD63CC9" w14:textId="77777777" w:rsidR="00F86A23" w:rsidRDefault="00F86A23">
      <w:pPr>
        <w:rPr>
          <w:rFonts w:ascii="Arial" w:hAnsi="Arial" w:cs="Arial"/>
        </w:rPr>
      </w:pPr>
    </w:p>
    <w:p w14:paraId="51E6D4BE" w14:textId="77777777" w:rsidR="00F86A23" w:rsidRDefault="00F86A23">
      <w:pPr>
        <w:rPr>
          <w:rFonts w:ascii="Arial" w:hAnsi="Arial" w:cs="Arial"/>
        </w:rPr>
      </w:pPr>
      <w:r>
        <w:rPr>
          <w:rFonts w:ascii="Arial" w:hAnsi="Arial" w:cs="Arial"/>
        </w:rPr>
        <w:t>Gender:</w:t>
      </w:r>
    </w:p>
    <w:p w14:paraId="1F7C622E" w14:textId="77777777" w:rsidR="00F86A23" w:rsidRDefault="00F86A23">
      <w:pPr>
        <w:rPr>
          <w:rFonts w:ascii="Arial" w:hAnsi="Arial" w:cs="Arial"/>
        </w:rPr>
      </w:pPr>
      <w:r>
        <w:rPr>
          <w:rFonts w:ascii="Arial" w:hAnsi="Arial" w:cs="Arial"/>
        </w:rPr>
        <w:t>Female 113</w:t>
      </w:r>
    </w:p>
    <w:p w14:paraId="01CF3A6F" w14:textId="77777777" w:rsidR="00F86A23" w:rsidRDefault="00F86A23">
      <w:pPr>
        <w:rPr>
          <w:rFonts w:ascii="Arial" w:hAnsi="Arial" w:cs="Arial"/>
        </w:rPr>
      </w:pPr>
      <w:r>
        <w:rPr>
          <w:rFonts w:ascii="Arial" w:hAnsi="Arial" w:cs="Arial"/>
        </w:rPr>
        <w:t>Male 8</w:t>
      </w:r>
    </w:p>
    <w:p w14:paraId="06015EE3" w14:textId="77777777" w:rsidR="00F86A23" w:rsidRDefault="00F86A23">
      <w:pPr>
        <w:rPr>
          <w:rFonts w:ascii="Arial" w:hAnsi="Arial" w:cs="Arial"/>
        </w:rPr>
      </w:pPr>
      <w:r>
        <w:rPr>
          <w:rFonts w:ascii="Arial" w:hAnsi="Arial" w:cs="Arial"/>
        </w:rPr>
        <w:t>Nonbinary/Transgender 8</w:t>
      </w:r>
    </w:p>
    <w:p w14:paraId="7DA1E488" w14:textId="77777777" w:rsidR="00F86A23" w:rsidRDefault="00F86A23">
      <w:pPr>
        <w:rPr>
          <w:rFonts w:ascii="Arial" w:hAnsi="Arial" w:cs="Arial"/>
        </w:rPr>
      </w:pPr>
    </w:p>
    <w:p w14:paraId="46C943D6" w14:textId="77777777" w:rsidR="00F86A23" w:rsidRDefault="00F86A23">
      <w:pPr>
        <w:rPr>
          <w:rFonts w:ascii="Arial" w:hAnsi="Arial" w:cs="Arial"/>
        </w:rPr>
      </w:pPr>
      <w:r>
        <w:rPr>
          <w:rFonts w:ascii="Arial" w:hAnsi="Arial" w:cs="Arial"/>
        </w:rPr>
        <w:t>Ethnicity/Race:</w:t>
      </w:r>
    </w:p>
    <w:p w14:paraId="323C3ED6" w14:textId="77777777" w:rsidR="00F86A23" w:rsidRDefault="00F86A23">
      <w:pPr>
        <w:rPr>
          <w:rFonts w:ascii="Arial" w:hAnsi="Arial" w:cs="Arial"/>
        </w:rPr>
      </w:pPr>
      <w:r>
        <w:rPr>
          <w:rFonts w:ascii="Arial" w:hAnsi="Arial" w:cs="Arial"/>
        </w:rPr>
        <w:t>BIPOC* (might identify as one or more of the following: Asian, African American/Black, Indigenous, Latinx) 42</w:t>
      </w:r>
    </w:p>
    <w:p w14:paraId="4C436644" w14:textId="77777777" w:rsidR="00F86A23" w:rsidRDefault="00F86A23">
      <w:pPr>
        <w:rPr>
          <w:rFonts w:ascii="Arial" w:hAnsi="Arial" w:cs="Arial"/>
        </w:rPr>
      </w:pPr>
      <w:r>
        <w:rPr>
          <w:rFonts w:ascii="Arial" w:hAnsi="Arial" w:cs="Arial"/>
        </w:rPr>
        <w:t>White 117</w:t>
      </w:r>
    </w:p>
    <w:p w14:paraId="50B72654" w14:textId="77777777" w:rsidR="00F86A23" w:rsidRDefault="00F86A23">
      <w:pPr>
        <w:rPr>
          <w:rFonts w:ascii="Arial" w:hAnsi="Arial" w:cs="Arial"/>
        </w:rPr>
      </w:pPr>
    </w:p>
    <w:p w14:paraId="1D464660" w14:textId="77777777" w:rsidR="00F86A23" w:rsidRDefault="00F86A23">
      <w:pPr>
        <w:rPr>
          <w:rFonts w:ascii="Arial" w:hAnsi="Arial" w:cs="Arial"/>
        </w:rPr>
      </w:pPr>
      <w:r>
        <w:rPr>
          <w:rFonts w:ascii="Arial" w:hAnsi="Arial" w:cs="Arial"/>
        </w:rPr>
        <w:t>Geographic Locations of Participants:</w:t>
      </w:r>
    </w:p>
    <w:p w14:paraId="2C068CE5" w14:textId="77777777" w:rsidR="00F86A23" w:rsidRDefault="00F86A23">
      <w:pPr>
        <w:rPr>
          <w:rFonts w:ascii="Arial" w:hAnsi="Arial" w:cs="Arial"/>
        </w:rPr>
      </w:pPr>
      <w:r>
        <w:rPr>
          <w:rFonts w:ascii="Arial" w:hAnsi="Arial" w:cs="Arial"/>
        </w:rPr>
        <w:t>AL, AR, AZ, CA, CO, CT, DC, FL, GA, IL, IN, KY, LA, MA, MD, MI, MN, MO, NC, NE, NJ, NY, OH, OR, PA, TX, UT, VA, VT, WA, WI</w:t>
      </w:r>
    </w:p>
    <w:p w14:paraId="1257F3A1" w14:textId="77777777" w:rsidR="00F86A23" w:rsidRDefault="00F86A23">
      <w:pPr>
        <w:rPr>
          <w:rFonts w:ascii="Arial" w:hAnsi="Arial" w:cs="Arial"/>
        </w:rPr>
      </w:pPr>
      <w:r>
        <w:rPr>
          <w:rFonts w:ascii="Arial" w:hAnsi="Arial" w:cs="Arial"/>
        </w:rPr>
        <w:t>DeafBlind Interpreting Institute (DBII) DeafBlind Individuals 2018-2021</w:t>
      </w:r>
    </w:p>
    <w:p w14:paraId="532A1113" w14:textId="77777777" w:rsidR="00F86A23" w:rsidRDefault="00F86A23">
      <w:pPr>
        <w:rPr>
          <w:rFonts w:ascii="Arial" w:hAnsi="Arial" w:cs="Arial"/>
        </w:rPr>
      </w:pPr>
    </w:p>
    <w:p w14:paraId="0FDDD87A" w14:textId="77777777" w:rsidR="00F86A23" w:rsidRDefault="00F86A23">
      <w:pPr>
        <w:rPr>
          <w:rFonts w:ascii="Arial" w:hAnsi="Arial" w:cs="Arial"/>
        </w:rPr>
      </w:pPr>
      <w:r>
        <w:rPr>
          <w:rFonts w:ascii="Arial" w:hAnsi="Arial" w:cs="Arial"/>
        </w:rPr>
        <w:t xml:space="preserve">Identity: </w:t>
      </w:r>
    </w:p>
    <w:p w14:paraId="4CC67A3D" w14:textId="77777777" w:rsidR="00F86A23" w:rsidRDefault="00F86A23">
      <w:pPr>
        <w:rPr>
          <w:rFonts w:ascii="Arial" w:hAnsi="Arial" w:cs="Arial"/>
        </w:rPr>
      </w:pPr>
      <w:r>
        <w:rPr>
          <w:rFonts w:ascii="Arial" w:hAnsi="Arial" w:cs="Arial"/>
        </w:rPr>
        <w:t>DeafBlind 30</w:t>
      </w:r>
    </w:p>
    <w:p w14:paraId="754C5FA8" w14:textId="77777777" w:rsidR="00F86A23" w:rsidRDefault="00F86A23">
      <w:pPr>
        <w:rPr>
          <w:rFonts w:ascii="Arial" w:hAnsi="Arial" w:cs="Arial"/>
        </w:rPr>
      </w:pPr>
    </w:p>
    <w:p w14:paraId="0DFEA6A5" w14:textId="77777777" w:rsidR="00F86A23" w:rsidRDefault="00F86A23">
      <w:pPr>
        <w:rPr>
          <w:rFonts w:ascii="Arial" w:hAnsi="Arial" w:cs="Arial"/>
        </w:rPr>
      </w:pPr>
      <w:r>
        <w:rPr>
          <w:rFonts w:ascii="Arial" w:hAnsi="Arial" w:cs="Arial"/>
        </w:rPr>
        <w:t>Role:</w:t>
      </w:r>
    </w:p>
    <w:p w14:paraId="7D4BD018" w14:textId="77777777" w:rsidR="00F86A23" w:rsidRDefault="00F86A23">
      <w:pPr>
        <w:rPr>
          <w:rFonts w:ascii="Arial" w:hAnsi="Arial" w:cs="Arial"/>
        </w:rPr>
      </w:pPr>
      <w:r>
        <w:rPr>
          <w:rFonts w:ascii="Arial" w:hAnsi="Arial" w:cs="Arial"/>
        </w:rPr>
        <w:t>DeafBlind Protactile Language Educator 4</w:t>
      </w:r>
    </w:p>
    <w:p w14:paraId="607B25D9" w14:textId="77777777" w:rsidR="00F86A23" w:rsidRDefault="00F86A23">
      <w:pPr>
        <w:rPr>
          <w:rFonts w:ascii="Arial" w:hAnsi="Arial" w:cs="Arial"/>
        </w:rPr>
      </w:pPr>
      <w:r>
        <w:rPr>
          <w:rFonts w:ascii="Arial" w:hAnsi="Arial" w:cs="Arial"/>
        </w:rPr>
        <w:t>DeafBlind Core Mentor 2</w:t>
      </w:r>
    </w:p>
    <w:p w14:paraId="6F67DCDB" w14:textId="77777777" w:rsidR="00F86A23" w:rsidRDefault="00F86A23">
      <w:pPr>
        <w:rPr>
          <w:rFonts w:ascii="Arial" w:hAnsi="Arial" w:cs="Arial"/>
        </w:rPr>
      </w:pPr>
      <w:r>
        <w:rPr>
          <w:rFonts w:ascii="Arial" w:hAnsi="Arial" w:cs="Arial"/>
        </w:rPr>
        <w:t>DeafBlind Mentor 5</w:t>
      </w:r>
    </w:p>
    <w:p w14:paraId="7E90B464" w14:textId="77777777" w:rsidR="00F86A23" w:rsidRDefault="00F86A23">
      <w:pPr>
        <w:rPr>
          <w:rFonts w:ascii="Arial" w:hAnsi="Arial" w:cs="Arial"/>
        </w:rPr>
      </w:pPr>
      <w:r>
        <w:rPr>
          <w:rFonts w:ascii="Arial" w:hAnsi="Arial" w:cs="Arial"/>
        </w:rPr>
        <w:t>DeafBlind Trainees 8</w:t>
      </w:r>
    </w:p>
    <w:p w14:paraId="106563D5" w14:textId="77777777" w:rsidR="00F86A23" w:rsidRDefault="00F86A23">
      <w:pPr>
        <w:rPr>
          <w:rFonts w:ascii="Arial" w:hAnsi="Arial" w:cs="Arial"/>
        </w:rPr>
      </w:pPr>
      <w:r>
        <w:rPr>
          <w:rFonts w:ascii="Arial" w:hAnsi="Arial" w:cs="Arial"/>
        </w:rPr>
        <w:t>DeafBlind Trainees (State) 11</w:t>
      </w:r>
    </w:p>
    <w:p w14:paraId="1CB38D77" w14:textId="77777777" w:rsidR="00F86A23" w:rsidRDefault="00F86A23">
      <w:pPr>
        <w:rPr>
          <w:rFonts w:ascii="Arial" w:hAnsi="Arial" w:cs="Arial"/>
        </w:rPr>
      </w:pPr>
    </w:p>
    <w:p w14:paraId="2F46D2B7" w14:textId="77777777" w:rsidR="00F86A23" w:rsidRDefault="00F86A23">
      <w:pPr>
        <w:rPr>
          <w:rFonts w:ascii="Arial" w:hAnsi="Arial" w:cs="Arial"/>
        </w:rPr>
      </w:pPr>
      <w:r>
        <w:rPr>
          <w:rFonts w:ascii="Arial" w:hAnsi="Arial" w:cs="Arial"/>
        </w:rPr>
        <w:t xml:space="preserve">Gender: </w:t>
      </w:r>
    </w:p>
    <w:p w14:paraId="4B0E9112" w14:textId="77777777" w:rsidR="00F86A23" w:rsidRDefault="00F86A23">
      <w:pPr>
        <w:rPr>
          <w:rFonts w:ascii="Arial" w:hAnsi="Arial" w:cs="Arial"/>
        </w:rPr>
      </w:pPr>
      <w:r>
        <w:rPr>
          <w:rFonts w:ascii="Arial" w:hAnsi="Arial" w:cs="Arial"/>
        </w:rPr>
        <w:t>Female 16</w:t>
      </w:r>
    </w:p>
    <w:p w14:paraId="08E02A2C" w14:textId="77777777" w:rsidR="00F86A23" w:rsidRDefault="00F86A23">
      <w:pPr>
        <w:rPr>
          <w:rFonts w:ascii="Arial" w:hAnsi="Arial" w:cs="Arial"/>
        </w:rPr>
      </w:pPr>
      <w:r>
        <w:rPr>
          <w:rFonts w:ascii="Arial" w:hAnsi="Arial" w:cs="Arial"/>
        </w:rPr>
        <w:t>Male 14</w:t>
      </w:r>
    </w:p>
    <w:p w14:paraId="1ABE8A2A" w14:textId="77777777" w:rsidR="00F86A23" w:rsidRDefault="00F86A23">
      <w:pPr>
        <w:rPr>
          <w:rFonts w:ascii="Arial" w:hAnsi="Arial" w:cs="Arial"/>
        </w:rPr>
      </w:pPr>
      <w:r>
        <w:rPr>
          <w:rFonts w:ascii="Arial" w:hAnsi="Arial" w:cs="Arial"/>
        </w:rPr>
        <w:t>Nonbinary/Transgender 0</w:t>
      </w:r>
    </w:p>
    <w:p w14:paraId="1AC73F3B" w14:textId="77777777" w:rsidR="00F86A23" w:rsidRDefault="00F86A23">
      <w:pPr>
        <w:rPr>
          <w:rFonts w:ascii="Arial" w:hAnsi="Arial" w:cs="Arial"/>
        </w:rPr>
      </w:pPr>
    </w:p>
    <w:p w14:paraId="68D18955" w14:textId="77777777" w:rsidR="00F86A23" w:rsidRDefault="00F86A23">
      <w:pPr>
        <w:rPr>
          <w:rFonts w:ascii="Arial" w:hAnsi="Arial" w:cs="Arial"/>
        </w:rPr>
      </w:pPr>
      <w:r>
        <w:rPr>
          <w:rFonts w:ascii="Arial" w:hAnsi="Arial" w:cs="Arial"/>
        </w:rPr>
        <w:t>Ethnicity/Race:</w:t>
      </w:r>
    </w:p>
    <w:p w14:paraId="498E65FC" w14:textId="77777777" w:rsidR="00F86A23" w:rsidRDefault="00F86A23">
      <w:pPr>
        <w:rPr>
          <w:rFonts w:ascii="Arial" w:hAnsi="Arial" w:cs="Arial"/>
        </w:rPr>
      </w:pPr>
      <w:r>
        <w:rPr>
          <w:rFonts w:ascii="Arial" w:hAnsi="Arial" w:cs="Arial"/>
        </w:rPr>
        <w:t xml:space="preserve">BIPOC* </w:t>
      </w:r>
      <w:r>
        <w:rPr>
          <w:rFonts w:ascii="Arial" w:hAnsi="Arial" w:cs="Arial"/>
        </w:rPr>
        <w:t>(might identify as one or more of the following: Asian, African Ame</w:t>
      </w:r>
      <w:r>
        <w:rPr>
          <w:rFonts w:ascii="Arial" w:hAnsi="Arial" w:cs="Arial"/>
        </w:rPr>
        <w:t>rican/Black, Indigenous, Latinx) 10</w:t>
      </w:r>
    </w:p>
    <w:p w14:paraId="76EB41CB" w14:textId="77777777" w:rsidR="00F86A23" w:rsidRDefault="00F86A23">
      <w:pPr>
        <w:rPr>
          <w:rFonts w:ascii="Arial" w:hAnsi="Arial" w:cs="Arial"/>
        </w:rPr>
      </w:pPr>
      <w:r>
        <w:rPr>
          <w:rFonts w:ascii="Arial" w:hAnsi="Arial" w:cs="Arial"/>
        </w:rPr>
        <w:t>White 20</w:t>
      </w:r>
    </w:p>
    <w:p w14:paraId="3A48135D" w14:textId="77777777" w:rsidR="00F86A23" w:rsidRDefault="00F86A23">
      <w:pPr>
        <w:rPr>
          <w:rFonts w:ascii="Arial" w:hAnsi="Arial" w:cs="Arial"/>
        </w:rPr>
      </w:pPr>
    </w:p>
    <w:p w14:paraId="7A1BB21F" w14:textId="77777777" w:rsidR="00F86A23" w:rsidRDefault="00F86A23" w:rsidP="00F86A23">
      <w:pPr>
        <w:rPr>
          <w:rFonts w:ascii="Arial" w:hAnsi="Arial" w:cs="Arial"/>
        </w:rPr>
      </w:pPr>
      <w:r>
        <w:rPr>
          <w:rFonts w:ascii="Arial" w:hAnsi="Arial" w:cs="Arial"/>
        </w:rPr>
        <w:t>Geographic Locations of Participants:</w:t>
      </w:r>
    </w:p>
    <w:p w14:paraId="138D3937" w14:textId="77777777" w:rsidR="00F86A23" w:rsidRDefault="00F86A23">
      <w:pPr>
        <w:rPr>
          <w:rFonts w:ascii="Arial" w:hAnsi="Arial" w:cs="Arial"/>
        </w:rPr>
      </w:pPr>
      <w:r>
        <w:rPr>
          <w:rFonts w:ascii="Arial" w:hAnsi="Arial" w:cs="Arial"/>
        </w:rPr>
        <w:t>CA, CO, DC/MD, FL, IL, LA, MA, MI, MN, NC, NY, OH, OR, PA, TX, UT, WA</w:t>
      </w:r>
    </w:p>
    <w:p w14:paraId="2BD8A077" w14:textId="77777777" w:rsidR="00F86A23" w:rsidRDefault="00F86A23">
      <w:pPr>
        <w:rPr>
          <w:rFonts w:ascii="Arial" w:hAnsi="Arial" w:cs="Arial"/>
        </w:rPr>
      </w:pPr>
    </w:p>
    <w:p w14:paraId="3090B286" w14:textId="77777777" w:rsidR="00F86A23" w:rsidRDefault="00F86A23">
      <w:pPr>
        <w:rPr>
          <w:rFonts w:ascii="Arial" w:hAnsi="Arial" w:cs="Arial"/>
        </w:rPr>
      </w:pPr>
      <w:r>
        <w:rPr>
          <w:rFonts w:ascii="Arial" w:hAnsi="Arial" w:cs="Arial"/>
        </w:rPr>
        <w:t>Frequently Asked Questions</w:t>
      </w:r>
    </w:p>
    <w:p w14:paraId="3A1D887C" w14:textId="77777777" w:rsidR="00F86A23" w:rsidRPr="00F86A23" w:rsidRDefault="00F86A23" w:rsidP="00F86A23">
      <w:pPr>
        <w:rPr>
          <w:rFonts w:ascii="Arial" w:hAnsi="Arial" w:cs="Arial"/>
        </w:rPr>
      </w:pPr>
      <w:r w:rsidRPr="00F86A23">
        <w:rPr>
          <w:rFonts w:ascii="Arial" w:hAnsi="Arial" w:cs="Arial"/>
        </w:rPr>
        <w:t>Q1: WHO IS DBI FUNDED BY?</w:t>
      </w:r>
    </w:p>
    <w:p w14:paraId="1A09D3AB" w14:textId="77777777" w:rsidR="00F86A23" w:rsidRPr="00F86A23" w:rsidRDefault="00F86A23" w:rsidP="00F86A23">
      <w:pPr>
        <w:rPr>
          <w:rFonts w:ascii="Arial" w:hAnsi="Arial" w:cs="Arial"/>
        </w:rPr>
      </w:pPr>
      <w:r w:rsidRPr="00F86A23">
        <w:rPr>
          <w:rFonts w:ascii="Arial" w:hAnsi="Arial" w:cs="Arial"/>
        </w:rPr>
        <w:t>A: RSA Grant H160D160005. DBI is a grant funded by the US Department of Education RSA CFDA #84.160D, and is a project under the </w:t>
      </w:r>
      <w:hyperlink r:id="rId5" w:history="1">
        <w:r w:rsidRPr="00F86A23">
          <w:rPr>
            <w:rStyle w:val="Hyperlink"/>
            <w:rFonts w:ascii="Arial" w:hAnsi="Arial" w:cs="Arial"/>
          </w:rPr>
          <w:t>Regional Resource Center with Deaf communities</w:t>
        </w:r>
      </w:hyperlink>
      <w:r w:rsidRPr="00F86A23">
        <w:rPr>
          <w:rFonts w:ascii="Arial" w:hAnsi="Arial" w:cs="Arial"/>
        </w:rPr>
        <w:t> at Western Oregon University.</w:t>
      </w:r>
    </w:p>
    <w:p w14:paraId="0609F9B4" w14:textId="77777777" w:rsidR="00F86A23" w:rsidRDefault="00F86A23">
      <w:pPr>
        <w:rPr>
          <w:rFonts w:ascii="Arial" w:hAnsi="Arial" w:cs="Arial"/>
        </w:rPr>
      </w:pPr>
    </w:p>
    <w:p w14:paraId="47BD12CE" w14:textId="77777777" w:rsidR="00F86A23" w:rsidRPr="00F86A23" w:rsidRDefault="00F86A23" w:rsidP="00F86A23">
      <w:pPr>
        <w:rPr>
          <w:rFonts w:ascii="Arial" w:hAnsi="Arial" w:cs="Arial"/>
        </w:rPr>
      </w:pPr>
      <w:r w:rsidRPr="00F86A23">
        <w:rPr>
          <w:rFonts w:ascii="Arial" w:hAnsi="Arial" w:cs="Arial"/>
        </w:rPr>
        <w:t>Q2: WHEN DID DBI START/WHEN WILL DBI END?</w:t>
      </w:r>
    </w:p>
    <w:p w14:paraId="3B874D51" w14:textId="77777777" w:rsidR="00F86A23" w:rsidRPr="00F86A23" w:rsidRDefault="00F86A23" w:rsidP="00F86A23">
      <w:pPr>
        <w:rPr>
          <w:rFonts w:ascii="Arial" w:hAnsi="Arial" w:cs="Arial"/>
        </w:rPr>
      </w:pPr>
      <w:r w:rsidRPr="00F86A23">
        <w:rPr>
          <w:rFonts w:ascii="Arial" w:hAnsi="Arial" w:cs="Arial"/>
        </w:rPr>
        <w:t xml:space="preserve">A: This grant was funded in 2017.  It is a </w:t>
      </w:r>
      <w:proofErr w:type="gramStart"/>
      <w:r w:rsidRPr="00F86A23">
        <w:rPr>
          <w:rFonts w:ascii="Arial" w:hAnsi="Arial" w:cs="Arial"/>
        </w:rPr>
        <w:t>five year</w:t>
      </w:r>
      <w:proofErr w:type="gramEnd"/>
      <w:r w:rsidRPr="00F86A23">
        <w:rPr>
          <w:rFonts w:ascii="Arial" w:hAnsi="Arial" w:cs="Arial"/>
        </w:rPr>
        <w:t xml:space="preserve"> grant and will end in December 2021.</w:t>
      </w:r>
    </w:p>
    <w:p w14:paraId="50ADE628" w14:textId="77777777" w:rsidR="00F86A23" w:rsidRDefault="00F86A23">
      <w:pPr>
        <w:rPr>
          <w:rFonts w:ascii="Arial" w:hAnsi="Arial" w:cs="Arial"/>
        </w:rPr>
      </w:pPr>
    </w:p>
    <w:p w14:paraId="3A635C2E" w14:textId="77777777" w:rsidR="00F86A23" w:rsidRPr="00F86A23" w:rsidRDefault="00F86A23" w:rsidP="00F86A23">
      <w:pPr>
        <w:rPr>
          <w:rFonts w:ascii="Arial" w:hAnsi="Arial" w:cs="Arial"/>
        </w:rPr>
      </w:pPr>
      <w:r w:rsidRPr="00F86A23">
        <w:rPr>
          <w:rFonts w:ascii="Arial" w:hAnsi="Arial" w:cs="Arial"/>
        </w:rPr>
        <w:t>Q3: WHERE CAN I FIND A COPY OF THE 2017 NATIONAL NEEDS ASSESSMENT?</w:t>
      </w:r>
    </w:p>
    <w:p w14:paraId="10D42DC6" w14:textId="77777777" w:rsidR="00F86A23" w:rsidRDefault="001F52C3" w:rsidP="00F86A23">
      <w:pPr>
        <w:rPr>
          <w:rFonts w:ascii="Arial" w:hAnsi="Arial" w:cs="Arial"/>
        </w:rPr>
      </w:pPr>
      <w:r>
        <w:rPr>
          <w:rFonts w:ascii="Arial" w:hAnsi="Arial" w:cs="Arial"/>
        </w:rPr>
        <w:t xml:space="preserve">A: (Link to download the file) or Please email </w:t>
      </w:r>
      <w:hyperlink r:id="rId6" w:history="1">
        <w:r w:rsidRPr="004B1739">
          <w:rPr>
            <w:rStyle w:val="Hyperlink"/>
            <w:rFonts w:ascii="Arial" w:hAnsi="Arial" w:cs="Arial"/>
          </w:rPr>
          <w:t>dbi@wou.edu</w:t>
        </w:r>
      </w:hyperlink>
    </w:p>
    <w:p w14:paraId="36ECCF56" w14:textId="77777777" w:rsidR="001F52C3" w:rsidRDefault="001F52C3" w:rsidP="00F86A23">
      <w:pPr>
        <w:rPr>
          <w:rFonts w:ascii="Arial" w:hAnsi="Arial" w:cs="Arial"/>
        </w:rPr>
      </w:pPr>
    </w:p>
    <w:p w14:paraId="35DAD7E1" w14:textId="77777777" w:rsidR="001F52C3" w:rsidRDefault="001F52C3" w:rsidP="001F52C3">
      <w:pPr>
        <w:rPr>
          <w:rFonts w:ascii="Arial" w:hAnsi="Arial" w:cs="Arial"/>
        </w:rPr>
      </w:pPr>
      <w:r w:rsidRPr="001F52C3">
        <w:rPr>
          <w:rFonts w:ascii="Arial" w:hAnsi="Arial" w:cs="Arial"/>
        </w:rPr>
        <w:t>Q4: WHAT ARE THE CORE DOMAINS FOR INTERPRETERS WORKING WITH DEAFBLIND PEOPLE?</w:t>
      </w:r>
    </w:p>
    <w:p w14:paraId="2798B113" w14:textId="77777777" w:rsidR="001F52C3" w:rsidRDefault="001F52C3" w:rsidP="001F52C3">
      <w:pPr>
        <w:rPr>
          <w:rFonts w:ascii="Arial" w:hAnsi="Arial" w:cs="Arial"/>
        </w:rPr>
      </w:pPr>
      <w:r>
        <w:rPr>
          <w:rFonts w:ascii="Arial" w:hAnsi="Arial" w:cs="Arial"/>
        </w:rPr>
        <w:t>A: Culture and Community, Theory and Knowledge, DeafBlind Language and Communication Modalities, Consumer Assessment, Interpreting Practice, and Professionalism</w:t>
      </w:r>
    </w:p>
    <w:p w14:paraId="27CDF3AE" w14:textId="77777777" w:rsidR="001F52C3" w:rsidRDefault="001F52C3" w:rsidP="001F52C3">
      <w:pPr>
        <w:rPr>
          <w:rFonts w:ascii="Arial" w:hAnsi="Arial" w:cs="Arial"/>
        </w:rPr>
      </w:pPr>
    </w:p>
    <w:p w14:paraId="230A2285" w14:textId="77777777" w:rsidR="001F52C3" w:rsidRDefault="001F52C3" w:rsidP="001F52C3">
      <w:pPr>
        <w:rPr>
          <w:rFonts w:ascii="Arial" w:hAnsi="Arial" w:cs="Arial"/>
          <w:bCs/>
        </w:rPr>
      </w:pPr>
      <w:r w:rsidRPr="001F52C3">
        <w:rPr>
          <w:rFonts w:ascii="Arial" w:hAnsi="Arial" w:cs="Arial"/>
          <w:bCs/>
        </w:rPr>
        <w:t>Q5: WHAT ARE THE CORE COMPETENCIES FOR INTERPRETERS IN PROTACTILE LANGUAGE?</w:t>
      </w:r>
    </w:p>
    <w:p w14:paraId="56DB06A8" w14:textId="77777777" w:rsidR="00BE077F" w:rsidRPr="00BE077F" w:rsidRDefault="001F52C3" w:rsidP="00BE077F">
      <w:pPr>
        <w:numPr>
          <w:ilvl w:val="0"/>
          <w:numId w:val="2"/>
        </w:numPr>
        <w:rPr>
          <w:rFonts w:ascii="Arial" w:hAnsi="Arial" w:cs="Arial"/>
          <w:bCs/>
        </w:rPr>
      </w:pPr>
      <w:r>
        <w:rPr>
          <w:rFonts w:ascii="Arial" w:hAnsi="Arial" w:cs="Arial"/>
          <w:bCs/>
        </w:rPr>
        <w:t xml:space="preserve">A: </w:t>
      </w:r>
      <w:r w:rsidR="00BE077F" w:rsidRPr="00BE077F">
        <w:rPr>
          <w:rFonts w:ascii="Arial" w:hAnsi="Arial" w:cs="Arial"/>
          <w:bCs/>
        </w:rPr>
        <w:t>Respect for DeafBlind individuals’ autonomy - making their own decisions.</w:t>
      </w:r>
    </w:p>
    <w:p w14:paraId="2B9B39AB" w14:textId="77777777" w:rsidR="00BE077F" w:rsidRPr="00BE077F" w:rsidRDefault="00BE077F" w:rsidP="00BE077F">
      <w:pPr>
        <w:numPr>
          <w:ilvl w:val="0"/>
          <w:numId w:val="2"/>
        </w:numPr>
        <w:rPr>
          <w:rFonts w:ascii="Arial" w:hAnsi="Arial" w:cs="Arial"/>
          <w:bCs/>
        </w:rPr>
      </w:pPr>
      <w:r w:rsidRPr="00BE077F">
        <w:rPr>
          <w:rFonts w:ascii="Arial" w:hAnsi="Arial" w:cs="Arial"/>
          <w:bCs/>
        </w:rPr>
        <w:t>An understanding of the different interpreting demands between visual ASL and tactile ASL (e.g., adding visual or audio description of the visual environment).</w:t>
      </w:r>
    </w:p>
    <w:p w14:paraId="7D001867" w14:textId="77777777" w:rsidR="00BE077F" w:rsidRPr="00BE077F" w:rsidRDefault="00BE077F" w:rsidP="00BE077F">
      <w:pPr>
        <w:numPr>
          <w:ilvl w:val="0"/>
          <w:numId w:val="2"/>
        </w:numPr>
        <w:rPr>
          <w:rFonts w:ascii="Arial" w:hAnsi="Arial" w:cs="Arial"/>
          <w:bCs/>
        </w:rPr>
      </w:pPr>
      <w:r w:rsidRPr="00BE077F">
        <w:rPr>
          <w:rFonts w:ascii="Arial" w:hAnsi="Arial" w:cs="Arial"/>
          <w:bCs/>
        </w:rPr>
        <w:t>Knowledge of the different types of communication options and techniques needed for tactile communication, and the ability to match an individual’s language preference (signed languages, close vision/tactile, haptics).</w:t>
      </w:r>
    </w:p>
    <w:p w14:paraId="07B52BF8" w14:textId="77777777" w:rsidR="00BE077F" w:rsidRPr="00BE077F" w:rsidRDefault="00BE077F" w:rsidP="00BE077F">
      <w:pPr>
        <w:numPr>
          <w:ilvl w:val="0"/>
          <w:numId w:val="2"/>
        </w:numPr>
        <w:rPr>
          <w:rFonts w:ascii="Arial" w:hAnsi="Arial" w:cs="Arial"/>
          <w:bCs/>
        </w:rPr>
      </w:pPr>
      <w:r w:rsidRPr="00BE077F">
        <w:rPr>
          <w:rFonts w:ascii="Arial" w:hAnsi="Arial" w:cs="Arial"/>
          <w:bCs/>
        </w:rPr>
        <w:t>Fluency in ASL, TASL, and Protactile Language.</w:t>
      </w:r>
    </w:p>
    <w:p w14:paraId="4C648902" w14:textId="77777777" w:rsidR="00BE077F" w:rsidRPr="00BE077F" w:rsidRDefault="00BE077F" w:rsidP="00BE077F">
      <w:pPr>
        <w:numPr>
          <w:ilvl w:val="0"/>
          <w:numId w:val="2"/>
        </w:numPr>
        <w:rPr>
          <w:rFonts w:ascii="Arial" w:hAnsi="Arial" w:cs="Arial"/>
          <w:bCs/>
        </w:rPr>
      </w:pPr>
      <w:r w:rsidRPr="00BE077F">
        <w:rPr>
          <w:rFonts w:ascii="Arial" w:hAnsi="Arial" w:cs="Arial"/>
          <w:bCs/>
        </w:rPr>
        <w:t>Respect for diversity in the DeafBlind community.</w:t>
      </w:r>
    </w:p>
    <w:p w14:paraId="47E8E93E" w14:textId="77777777" w:rsidR="00BE077F" w:rsidRPr="00BE077F" w:rsidRDefault="00BE077F" w:rsidP="00BE077F">
      <w:pPr>
        <w:numPr>
          <w:ilvl w:val="0"/>
          <w:numId w:val="2"/>
        </w:numPr>
        <w:rPr>
          <w:rFonts w:ascii="Arial" w:hAnsi="Arial" w:cs="Arial"/>
          <w:bCs/>
        </w:rPr>
      </w:pPr>
      <w:r w:rsidRPr="00BE077F">
        <w:rPr>
          <w:rFonts w:ascii="Arial" w:hAnsi="Arial" w:cs="Arial"/>
          <w:bCs/>
        </w:rPr>
        <w:t>Knowledge and understanding of hearing loss and vision loss.</w:t>
      </w:r>
    </w:p>
    <w:p w14:paraId="4D48CF5B" w14:textId="77777777" w:rsidR="00BE077F" w:rsidRPr="00BE077F" w:rsidRDefault="00BE077F" w:rsidP="00BE077F">
      <w:pPr>
        <w:numPr>
          <w:ilvl w:val="0"/>
          <w:numId w:val="2"/>
        </w:numPr>
        <w:rPr>
          <w:rFonts w:ascii="Arial" w:hAnsi="Arial" w:cs="Arial"/>
          <w:bCs/>
        </w:rPr>
      </w:pPr>
      <w:r w:rsidRPr="00BE077F">
        <w:rPr>
          <w:rFonts w:ascii="Arial" w:hAnsi="Arial" w:cs="Arial"/>
          <w:bCs/>
        </w:rPr>
        <w:t>Knowledge and understanding of accessibility and how to use various technologies (e.g., ALDs, visual description, orientation and mobility).</w:t>
      </w:r>
    </w:p>
    <w:p w14:paraId="7D47BC1C" w14:textId="77777777" w:rsidR="00BE077F" w:rsidRDefault="00BE077F" w:rsidP="00BE077F">
      <w:pPr>
        <w:numPr>
          <w:ilvl w:val="0"/>
          <w:numId w:val="2"/>
        </w:numPr>
        <w:rPr>
          <w:rFonts w:ascii="Arial" w:hAnsi="Arial" w:cs="Arial"/>
          <w:bCs/>
        </w:rPr>
      </w:pPr>
      <w:r w:rsidRPr="00BE077F">
        <w:rPr>
          <w:rFonts w:ascii="Arial" w:hAnsi="Arial" w:cs="Arial"/>
          <w:bCs/>
        </w:rPr>
        <w:t>Familiarity with vocational rehabilitation and its various settings/ community partners (e.g., appointments, job shadowing, job coaching, on the job training, job interviews, career counseling).</w:t>
      </w:r>
    </w:p>
    <w:p w14:paraId="44086726" w14:textId="77777777" w:rsidR="00BE077F" w:rsidRDefault="00BE077F" w:rsidP="00BE077F">
      <w:pPr>
        <w:rPr>
          <w:rFonts w:ascii="Arial" w:hAnsi="Arial" w:cs="Arial"/>
          <w:bCs/>
        </w:rPr>
      </w:pPr>
    </w:p>
    <w:p w14:paraId="1169E2B7" w14:textId="77777777" w:rsidR="00BE077F" w:rsidRPr="00BE077F" w:rsidRDefault="00BE077F" w:rsidP="00BE077F">
      <w:pPr>
        <w:rPr>
          <w:rFonts w:ascii="Arial" w:hAnsi="Arial" w:cs="Arial"/>
          <w:bCs/>
        </w:rPr>
      </w:pPr>
      <w:r w:rsidRPr="00BE077F">
        <w:rPr>
          <w:rFonts w:ascii="Arial" w:hAnsi="Arial" w:cs="Arial"/>
          <w:bCs/>
        </w:rPr>
        <w:t>Q6: WHAT ARE THE CORE COMPETENCIES FOR DEAFBLIND PROTACTILE MENTORS?</w:t>
      </w:r>
    </w:p>
    <w:p w14:paraId="262B4C04" w14:textId="77777777" w:rsidR="00BE077F" w:rsidRPr="00BE077F" w:rsidRDefault="00BE077F" w:rsidP="00BE077F">
      <w:pPr>
        <w:rPr>
          <w:rFonts w:ascii="Arial" w:hAnsi="Arial" w:cs="Arial"/>
          <w:bCs/>
        </w:rPr>
      </w:pPr>
      <w:r w:rsidRPr="00BE077F">
        <w:rPr>
          <w:rFonts w:ascii="Arial" w:hAnsi="Arial" w:cs="Arial"/>
          <w:bCs/>
        </w:rPr>
        <w:t>DeafBlind onsite mentors must demonstrate competency in the following areas:</w:t>
      </w:r>
    </w:p>
    <w:p w14:paraId="660FFE82" w14:textId="77777777" w:rsidR="00BE077F" w:rsidRPr="00BE077F" w:rsidRDefault="00BE077F" w:rsidP="00BE077F">
      <w:pPr>
        <w:numPr>
          <w:ilvl w:val="0"/>
          <w:numId w:val="3"/>
        </w:numPr>
        <w:rPr>
          <w:rFonts w:ascii="Arial" w:hAnsi="Arial" w:cs="Arial"/>
          <w:bCs/>
        </w:rPr>
      </w:pPr>
      <w:r w:rsidRPr="00BE077F">
        <w:rPr>
          <w:rFonts w:ascii="Arial" w:hAnsi="Arial" w:cs="Arial"/>
          <w:bCs/>
        </w:rPr>
        <w:t>Autonomy</w:t>
      </w:r>
    </w:p>
    <w:p w14:paraId="0EA39EE4" w14:textId="77777777" w:rsidR="00BE077F" w:rsidRPr="00BE077F" w:rsidRDefault="00BE077F" w:rsidP="00BE077F">
      <w:pPr>
        <w:numPr>
          <w:ilvl w:val="0"/>
          <w:numId w:val="3"/>
        </w:numPr>
        <w:rPr>
          <w:rFonts w:ascii="Arial" w:hAnsi="Arial" w:cs="Arial"/>
          <w:bCs/>
        </w:rPr>
      </w:pPr>
      <w:r w:rsidRPr="00BE077F">
        <w:rPr>
          <w:rFonts w:ascii="Arial" w:hAnsi="Arial" w:cs="Arial"/>
          <w:bCs/>
        </w:rPr>
        <w:t>Fluency in Protactile Language </w:t>
      </w:r>
    </w:p>
    <w:p w14:paraId="36134641" w14:textId="77777777" w:rsidR="00BE077F" w:rsidRPr="00BE077F" w:rsidRDefault="00BE077F" w:rsidP="00BE077F">
      <w:pPr>
        <w:numPr>
          <w:ilvl w:val="0"/>
          <w:numId w:val="3"/>
        </w:numPr>
        <w:rPr>
          <w:rFonts w:ascii="Arial" w:hAnsi="Arial" w:cs="Arial"/>
          <w:bCs/>
        </w:rPr>
      </w:pPr>
      <w:r w:rsidRPr="00BE077F">
        <w:rPr>
          <w:rFonts w:ascii="Arial" w:hAnsi="Arial" w:cs="Arial"/>
          <w:bCs/>
        </w:rPr>
        <w:t>Demonstration of the 7 Principles of Protactile Language</w:t>
      </w:r>
    </w:p>
    <w:p w14:paraId="1C7AF2A6" w14:textId="77777777" w:rsidR="00BE077F" w:rsidRPr="00BE077F" w:rsidRDefault="00BE077F" w:rsidP="00BE077F">
      <w:pPr>
        <w:numPr>
          <w:ilvl w:val="0"/>
          <w:numId w:val="3"/>
        </w:numPr>
        <w:rPr>
          <w:rFonts w:ascii="Arial" w:hAnsi="Arial" w:cs="Arial"/>
          <w:bCs/>
        </w:rPr>
      </w:pPr>
      <w:r w:rsidRPr="00BE077F">
        <w:rPr>
          <w:rFonts w:ascii="Arial" w:hAnsi="Arial" w:cs="Arial"/>
          <w:bCs/>
        </w:rPr>
        <w:t>DBI Philosophy and Teaching Pedagogy</w:t>
      </w:r>
    </w:p>
    <w:p w14:paraId="33BB8546" w14:textId="77777777" w:rsidR="00BE077F" w:rsidRPr="00BE077F" w:rsidRDefault="00BE077F" w:rsidP="00BE077F">
      <w:pPr>
        <w:numPr>
          <w:ilvl w:val="0"/>
          <w:numId w:val="3"/>
        </w:numPr>
        <w:rPr>
          <w:rFonts w:ascii="Arial" w:hAnsi="Arial" w:cs="Arial"/>
          <w:bCs/>
        </w:rPr>
      </w:pPr>
      <w:r w:rsidRPr="00BE077F">
        <w:rPr>
          <w:rFonts w:ascii="Arial" w:hAnsi="Arial" w:cs="Arial"/>
          <w:bCs/>
        </w:rPr>
        <w:t>Mentoring</w:t>
      </w:r>
    </w:p>
    <w:p w14:paraId="3BF4A665" w14:textId="77777777" w:rsidR="00BE077F" w:rsidRPr="00BE077F" w:rsidRDefault="00BE077F" w:rsidP="00BE077F">
      <w:pPr>
        <w:numPr>
          <w:ilvl w:val="0"/>
          <w:numId w:val="3"/>
        </w:numPr>
        <w:rPr>
          <w:rFonts w:ascii="Arial" w:hAnsi="Arial" w:cs="Arial"/>
          <w:bCs/>
        </w:rPr>
      </w:pPr>
      <w:r w:rsidRPr="00BE077F">
        <w:rPr>
          <w:rFonts w:ascii="Arial" w:hAnsi="Arial" w:cs="Arial"/>
          <w:bCs/>
        </w:rPr>
        <w:t>​Interpreter Evaluation and Assessment​</w:t>
      </w:r>
    </w:p>
    <w:p w14:paraId="33A053F9" w14:textId="77777777" w:rsidR="00BE077F" w:rsidRDefault="00BE077F" w:rsidP="00BE077F">
      <w:pPr>
        <w:rPr>
          <w:rFonts w:ascii="Arial" w:hAnsi="Arial" w:cs="Arial"/>
          <w:bCs/>
        </w:rPr>
      </w:pPr>
    </w:p>
    <w:p w14:paraId="28C244C9" w14:textId="77777777" w:rsidR="00BE077F" w:rsidRPr="00BE077F" w:rsidRDefault="00BE077F" w:rsidP="00BE077F">
      <w:pPr>
        <w:rPr>
          <w:rFonts w:ascii="Arial" w:hAnsi="Arial" w:cs="Arial"/>
          <w:bCs/>
        </w:rPr>
      </w:pPr>
      <w:r w:rsidRPr="00BE077F">
        <w:rPr>
          <w:rFonts w:ascii="Arial" w:hAnsi="Arial" w:cs="Arial"/>
          <w:bCs/>
        </w:rPr>
        <w:t>Q7: WHAT ARE PARTICIPANT REQUIREMENTS FOR INTERPRETERS?</w:t>
      </w:r>
    </w:p>
    <w:p w14:paraId="3FD597E1" w14:textId="77777777" w:rsidR="00BE077F" w:rsidRPr="00BE077F" w:rsidRDefault="00BE077F" w:rsidP="00BE077F">
      <w:pPr>
        <w:numPr>
          <w:ilvl w:val="0"/>
          <w:numId w:val="4"/>
        </w:numPr>
        <w:rPr>
          <w:rFonts w:ascii="Arial" w:hAnsi="Arial" w:cs="Arial"/>
          <w:bCs/>
        </w:rPr>
      </w:pPr>
      <w:r w:rsidRPr="00BE077F">
        <w:rPr>
          <w:rFonts w:ascii="Arial" w:hAnsi="Arial" w:cs="Arial"/>
          <w:bCs/>
        </w:rPr>
        <w:t>Minimum of 3+ years as a working interpreter</w:t>
      </w:r>
    </w:p>
    <w:p w14:paraId="003069CF" w14:textId="77777777" w:rsidR="00BE077F" w:rsidRPr="00BE077F" w:rsidRDefault="00BE077F" w:rsidP="00BE077F">
      <w:pPr>
        <w:numPr>
          <w:ilvl w:val="0"/>
          <w:numId w:val="4"/>
        </w:numPr>
        <w:rPr>
          <w:rFonts w:ascii="Arial" w:hAnsi="Arial" w:cs="Arial"/>
          <w:bCs/>
        </w:rPr>
      </w:pPr>
      <w:r w:rsidRPr="00BE077F">
        <w:rPr>
          <w:rFonts w:ascii="Arial" w:hAnsi="Arial" w:cs="Arial"/>
          <w:bCs/>
        </w:rPr>
        <w:t>Fluency in ASL and willingness to learn Protactile language</w:t>
      </w:r>
    </w:p>
    <w:p w14:paraId="5C57E039" w14:textId="77777777" w:rsidR="00BE077F" w:rsidRPr="00BE077F" w:rsidRDefault="00BE077F" w:rsidP="00BE077F">
      <w:pPr>
        <w:numPr>
          <w:ilvl w:val="0"/>
          <w:numId w:val="4"/>
        </w:numPr>
        <w:rPr>
          <w:rFonts w:ascii="Arial" w:hAnsi="Arial" w:cs="Arial"/>
          <w:bCs/>
        </w:rPr>
      </w:pPr>
      <w:r w:rsidRPr="00BE077F">
        <w:rPr>
          <w:rFonts w:ascii="Arial" w:hAnsi="Arial" w:cs="Arial"/>
          <w:bCs/>
        </w:rPr>
        <w:t>Understanding of the impact of sighted/hearing power and privilege dynamics and recognition of the fundamental value of touch-based communication as the language of information and power among the DeafBlind community  </w:t>
      </w:r>
    </w:p>
    <w:p w14:paraId="3241C320" w14:textId="77777777" w:rsidR="00BE077F" w:rsidRPr="00BE077F" w:rsidRDefault="00BE077F" w:rsidP="00BE077F">
      <w:pPr>
        <w:numPr>
          <w:ilvl w:val="0"/>
          <w:numId w:val="4"/>
        </w:numPr>
        <w:rPr>
          <w:rFonts w:ascii="Arial" w:hAnsi="Arial" w:cs="Arial"/>
          <w:bCs/>
        </w:rPr>
      </w:pPr>
      <w:r w:rsidRPr="00BE077F">
        <w:rPr>
          <w:rFonts w:ascii="Arial" w:hAnsi="Arial" w:cs="Arial"/>
          <w:bCs/>
        </w:rPr>
        <w:t>Ability to accept feedback from experienced interpreters and DeafBlind trainers and mentors</w:t>
      </w:r>
    </w:p>
    <w:p w14:paraId="1FE77160" w14:textId="77777777" w:rsidR="00BE077F" w:rsidRPr="00BE077F" w:rsidRDefault="00BE077F" w:rsidP="00BE077F">
      <w:pPr>
        <w:numPr>
          <w:ilvl w:val="0"/>
          <w:numId w:val="4"/>
        </w:numPr>
        <w:rPr>
          <w:rFonts w:ascii="Arial" w:hAnsi="Arial" w:cs="Arial"/>
          <w:bCs/>
        </w:rPr>
      </w:pPr>
      <w:r w:rsidRPr="00BE077F">
        <w:rPr>
          <w:rFonts w:ascii="Arial" w:hAnsi="Arial" w:cs="Arial"/>
          <w:bCs/>
        </w:rPr>
        <w:t>Certification is not required</w:t>
      </w:r>
    </w:p>
    <w:p w14:paraId="0CF5460C" w14:textId="77777777" w:rsidR="00BE077F" w:rsidRPr="00BE077F" w:rsidRDefault="00BE077F" w:rsidP="00BE077F">
      <w:pPr>
        <w:numPr>
          <w:ilvl w:val="0"/>
          <w:numId w:val="4"/>
        </w:numPr>
        <w:rPr>
          <w:rFonts w:ascii="Arial" w:hAnsi="Arial" w:cs="Arial"/>
          <w:bCs/>
        </w:rPr>
      </w:pPr>
      <w:r w:rsidRPr="00BE077F">
        <w:rPr>
          <w:rFonts w:ascii="Arial" w:hAnsi="Arial" w:cs="Arial"/>
          <w:bCs/>
        </w:rPr>
        <w:t>Live and engage in geographic locations with DeafBlind communities who use Protactile Language </w:t>
      </w:r>
    </w:p>
    <w:p w14:paraId="388CE97D" w14:textId="77777777" w:rsidR="00BE077F" w:rsidRDefault="00BE077F" w:rsidP="00BE077F">
      <w:pPr>
        <w:rPr>
          <w:rFonts w:ascii="Arial" w:hAnsi="Arial" w:cs="Arial"/>
          <w:bCs/>
        </w:rPr>
      </w:pPr>
    </w:p>
    <w:p w14:paraId="10E643EB" w14:textId="77777777" w:rsidR="00BE077F" w:rsidRPr="00BE077F" w:rsidRDefault="00BE077F" w:rsidP="00BE077F">
      <w:pPr>
        <w:rPr>
          <w:rFonts w:ascii="Arial" w:hAnsi="Arial" w:cs="Arial"/>
          <w:bCs/>
        </w:rPr>
      </w:pPr>
      <w:r w:rsidRPr="00BE077F">
        <w:rPr>
          <w:rFonts w:ascii="Arial" w:hAnsi="Arial" w:cs="Arial"/>
          <w:bCs/>
        </w:rPr>
        <w:t>Q8: WHAT ARE PARTICIPANT REQUIREMENTS FOR DEAFBLIND MENTORS?</w:t>
      </w:r>
    </w:p>
    <w:p w14:paraId="6CC84A3D" w14:textId="77777777" w:rsidR="00BE077F" w:rsidRPr="00BE077F" w:rsidRDefault="00BE077F" w:rsidP="00BE077F">
      <w:pPr>
        <w:numPr>
          <w:ilvl w:val="0"/>
          <w:numId w:val="5"/>
        </w:numPr>
        <w:rPr>
          <w:rFonts w:ascii="Arial" w:hAnsi="Arial" w:cs="Arial"/>
          <w:bCs/>
        </w:rPr>
      </w:pPr>
      <w:r w:rsidRPr="00BE077F">
        <w:rPr>
          <w:rFonts w:ascii="Arial" w:hAnsi="Arial" w:cs="Arial"/>
          <w:bCs/>
        </w:rPr>
        <w:t>Possess a strong knowledge of Protactile Language.</w:t>
      </w:r>
    </w:p>
    <w:p w14:paraId="5AD4E505" w14:textId="77777777" w:rsidR="00BE077F" w:rsidRPr="00BE077F" w:rsidRDefault="00BE077F" w:rsidP="00BE077F">
      <w:pPr>
        <w:numPr>
          <w:ilvl w:val="0"/>
          <w:numId w:val="5"/>
        </w:numPr>
        <w:rPr>
          <w:rFonts w:ascii="Arial" w:hAnsi="Arial" w:cs="Arial"/>
          <w:bCs/>
        </w:rPr>
      </w:pPr>
      <w:r w:rsidRPr="00BE077F">
        <w:rPr>
          <w:rFonts w:ascii="Arial" w:hAnsi="Arial" w:cs="Arial"/>
          <w:bCs/>
        </w:rPr>
        <w:t>Possess a strong DeafBlind identity and personal autonomy.</w:t>
      </w:r>
    </w:p>
    <w:p w14:paraId="3462C928" w14:textId="77777777" w:rsidR="00BE077F" w:rsidRPr="00BE077F" w:rsidRDefault="00BE077F" w:rsidP="00BE077F">
      <w:pPr>
        <w:numPr>
          <w:ilvl w:val="0"/>
          <w:numId w:val="5"/>
        </w:numPr>
        <w:rPr>
          <w:rFonts w:ascii="Arial" w:hAnsi="Arial" w:cs="Arial"/>
          <w:bCs/>
        </w:rPr>
      </w:pPr>
      <w:r w:rsidRPr="00BE077F">
        <w:rPr>
          <w:rFonts w:ascii="Arial" w:hAnsi="Arial" w:cs="Arial"/>
          <w:bCs/>
        </w:rPr>
        <w:t>Be able to maintain and establish consistent PT-space and refrain from sight-reliance as primary means of communication and orientation.</w:t>
      </w:r>
    </w:p>
    <w:p w14:paraId="4CCBE34A" w14:textId="77777777" w:rsidR="00BE077F" w:rsidRPr="00BE077F" w:rsidRDefault="00BE077F" w:rsidP="00BE077F">
      <w:pPr>
        <w:numPr>
          <w:ilvl w:val="0"/>
          <w:numId w:val="5"/>
        </w:numPr>
        <w:rPr>
          <w:rFonts w:ascii="Arial" w:hAnsi="Arial" w:cs="Arial"/>
          <w:bCs/>
        </w:rPr>
      </w:pPr>
      <w:r w:rsidRPr="00BE077F">
        <w:rPr>
          <w:rFonts w:ascii="Arial" w:hAnsi="Arial" w:cs="Arial"/>
          <w:bCs/>
        </w:rPr>
        <w:t>Possess interpersonal and relational "soft" skills with other educators, mentors, DBI staff, and interpreter participants.</w:t>
      </w:r>
    </w:p>
    <w:p w14:paraId="44DB6CF8" w14:textId="77777777" w:rsidR="00BE077F" w:rsidRPr="00BE077F" w:rsidRDefault="00BE077F" w:rsidP="00BE077F">
      <w:pPr>
        <w:numPr>
          <w:ilvl w:val="0"/>
          <w:numId w:val="5"/>
        </w:numPr>
        <w:rPr>
          <w:rFonts w:ascii="Arial" w:hAnsi="Arial" w:cs="Arial"/>
          <w:bCs/>
        </w:rPr>
      </w:pPr>
      <w:r w:rsidRPr="00BE077F">
        <w:rPr>
          <w:rFonts w:ascii="Arial" w:hAnsi="Arial" w:cs="Arial"/>
          <w:bCs/>
        </w:rPr>
        <w:t>Can understand and demonstrate the role of a mentor. Have a clear understanding of how to give friendly and supportive feedback for learning and growth (and not criticize or diminish the interpreter participant's effort) in a conversational, in-the-moment way. </w:t>
      </w:r>
    </w:p>
    <w:p w14:paraId="30F02CD4" w14:textId="77777777" w:rsidR="00BE077F" w:rsidRPr="00BE077F" w:rsidRDefault="00BE077F" w:rsidP="00BE077F">
      <w:pPr>
        <w:numPr>
          <w:ilvl w:val="0"/>
          <w:numId w:val="5"/>
        </w:numPr>
        <w:rPr>
          <w:rFonts w:ascii="Arial" w:hAnsi="Arial" w:cs="Arial"/>
          <w:bCs/>
        </w:rPr>
      </w:pPr>
      <w:r w:rsidRPr="00BE077F">
        <w:rPr>
          <w:rFonts w:ascii="Arial" w:hAnsi="Arial" w:cs="Arial"/>
          <w:bCs/>
        </w:rPr>
        <w:t>Successfully show mastery of core Protactile Language competencies.</w:t>
      </w:r>
    </w:p>
    <w:p w14:paraId="08F4867A" w14:textId="77777777" w:rsidR="00BE077F" w:rsidRPr="00BE077F" w:rsidRDefault="00BE077F" w:rsidP="00BE077F">
      <w:pPr>
        <w:numPr>
          <w:ilvl w:val="0"/>
          <w:numId w:val="5"/>
        </w:numPr>
        <w:rPr>
          <w:rFonts w:ascii="Arial" w:hAnsi="Arial" w:cs="Arial"/>
          <w:bCs/>
        </w:rPr>
      </w:pPr>
      <w:r w:rsidRPr="00BE077F">
        <w:rPr>
          <w:rFonts w:ascii="Arial" w:hAnsi="Arial" w:cs="Arial"/>
          <w:bCs/>
        </w:rPr>
        <w:t>Be responsive to emails and/or text messages in a timely manner.</w:t>
      </w:r>
    </w:p>
    <w:p w14:paraId="27D7B869" w14:textId="77777777" w:rsidR="00BE077F" w:rsidRPr="00BE077F" w:rsidRDefault="00BE077F" w:rsidP="00BE077F">
      <w:pPr>
        <w:numPr>
          <w:ilvl w:val="0"/>
          <w:numId w:val="5"/>
        </w:numPr>
        <w:rPr>
          <w:rFonts w:ascii="Arial" w:hAnsi="Arial" w:cs="Arial"/>
          <w:bCs/>
        </w:rPr>
      </w:pPr>
      <w:r w:rsidRPr="00BE077F">
        <w:rPr>
          <w:rFonts w:ascii="Arial" w:hAnsi="Arial" w:cs="Arial"/>
          <w:bCs/>
        </w:rPr>
        <w:t>Maintain a positive "I can" attitude.</w:t>
      </w:r>
    </w:p>
    <w:p w14:paraId="19CA4F91" w14:textId="77777777" w:rsidR="00BE077F" w:rsidRPr="00BE077F" w:rsidRDefault="00BE077F" w:rsidP="00BE077F">
      <w:pPr>
        <w:numPr>
          <w:ilvl w:val="0"/>
          <w:numId w:val="5"/>
        </w:numPr>
        <w:rPr>
          <w:rFonts w:ascii="Arial" w:hAnsi="Arial" w:cs="Arial"/>
          <w:bCs/>
        </w:rPr>
      </w:pPr>
      <w:r w:rsidRPr="00BE077F">
        <w:rPr>
          <w:rFonts w:ascii="Arial" w:hAnsi="Arial" w:cs="Arial"/>
          <w:bCs/>
        </w:rPr>
        <w:t>Maintain confidentiality about training content and concerns with participants and/or other mentor trainers</w:t>
      </w:r>
    </w:p>
    <w:p w14:paraId="015B22BB" w14:textId="77777777" w:rsidR="00BE077F" w:rsidRDefault="00BE077F" w:rsidP="00BE077F">
      <w:pPr>
        <w:rPr>
          <w:rFonts w:ascii="Arial" w:hAnsi="Arial" w:cs="Arial"/>
          <w:bCs/>
        </w:rPr>
      </w:pPr>
    </w:p>
    <w:p w14:paraId="20500420" w14:textId="77777777" w:rsidR="00BE077F" w:rsidRPr="00BE077F" w:rsidRDefault="00BE077F" w:rsidP="00BE077F">
      <w:pPr>
        <w:rPr>
          <w:rFonts w:ascii="Arial" w:hAnsi="Arial" w:cs="Arial"/>
          <w:bCs/>
        </w:rPr>
      </w:pPr>
      <w:r w:rsidRPr="00BE077F">
        <w:rPr>
          <w:rFonts w:ascii="Arial" w:hAnsi="Arial" w:cs="Arial"/>
          <w:bCs/>
        </w:rPr>
        <w:t>Q9: HOW MANY INTERPRETERS MUST COMPLETE DBII TRAINING BETWEEN 2018-2021? </w:t>
      </w:r>
    </w:p>
    <w:p w14:paraId="38BB0F33" w14:textId="77777777" w:rsidR="00BE077F" w:rsidRPr="00BE077F" w:rsidRDefault="00BE077F" w:rsidP="00BE077F">
      <w:pPr>
        <w:rPr>
          <w:rFonts w:ascii="Arial" w:hAnsi="Arial" w:cs="Arial"/>
          <w:bCs/>
        </w:rPr>
      </w:pPr>
      <w:r w:rsidRPr="00BE077F">
        <w:rPr>
          <w:rFonts w:ascii="Arial" w:hAnsi="Arial" w:cs="Arial"/>
          <w:bCs/>
        </w:rPr>
        <w:t>120 interpreters must be trained by the end of 2021. DBII exceeded this goal by training over 150 interpreters. </w:t>
      </w:r>
    </w:p>
    <w:p w14:paraId="7B42F91E" w14:textId="77777777" w:rsidR="00BE077F" w:rsidRDefault="00BE077F" w:rsidP="00BE077F">
      <w:pPr>
        <w:rPr>
          <w:rFonts w:ascii="Arial" w:hAnsi="Arial" w:cs="Arial"/>
          <w:bCs/>
        </w:rPr>
      </w:pPr>
    </w:p>
    <w:p w14:paraId="535BF779" w14:textId="77777777" w:rsidR="00BE077F" w:rsidRPr="00BE077F" w:rsidRDefault="00BE077F" w:rsidP="00BE077F">
      <w:pPr>
        <w:rPr>
          <w:rFonts w:ascii="Arial" w:hAnsi="Arial" w:cs="Arial"/>
          <w:bCs/>
        </w:rPr>
      </w:pPr>
      <w:r w:rsidRPr="00BE077F">
        <w:rPr>
          <w:rFonts w:ascii="Arial" w:hAnsi="Arial" w:cs="Arial"/>
          <w:bCs/>
        </w:rPr>
        <w:t>Q10: HOW MANY DEAFBLIND EDUCATORS/MENTORS MUST COMPLETE DBII TRAINING? </w:t>
      </w:r>
    </w:p>
    <w:p w14:paraId="0A31B54D" w14:textId="77777777" w:rsidR="00BE077F" w:rsidRPr="00BE077F" w:rsidRDefault="00BE077F" w:rsidP="00BE077F">
      <w:pPr>
        <w:rPr>
          <w:rFonts w:ascii="Arial" w:hAnsi="Arial" w:cs="Arial"/>
          <w:bCs/>
        </w:rPr>
      </w:pPr>
      <w:r w:rsidRPr="00BE077F">
        <w:rPr>
          <w:rFonts w:ascii="Arial" w:hAnsi="Arial" w:cs="Arial"/>
          <w:bCs/>
        </w:rPr>
        <w:t>30 DeafBlind individuals must be trained by the end of 2021.</w:t>
      </w:r>
    </w:p>
    <w:p w14:paraId="3005045E" w14:textId="77777777" w:rsidR="00BE077F" w:rsidRDefault="00BE077F" w:rsidP="00BE077F">
      <w:pPr>
        <w:rPr>
          <w:rFonts w:ascii="Arial" w:hAnsi="Arial" w:cs="Arial"/>
          <w:bCs/>
        </w:rPr>
      </w:pPr>
    </w:p>
    <w:p w14:paraId="4B85693B" w14:textId="77777777" w:rsidR="00BE077F" w:rsidRPr="00BE077F" w:rsidRDefault="00BE077F" w:rsidP="00BE077F">
      <w:pPr>
        <w:rPr>
          <w:rFonts w:ascii="Arial" w:hAnsi="Arial" w:cs="Arial"/>
          <w:bCs/>
        </w:rPr>
      </w:pPr>
      <w:r w:rsidRPr="00BE077F">
        <w:rPr>
          <w:rFonts w:ascii="Arial" w:hAnsi="Arial" w:cs="Arial"/>
          <w:bCs/>
        </w:rPr>
        <w:t>Q11: HOW MANY HOURS OF TRAINING DO INTERPRETERS RECEIVE?</w:t>
      </w:r>
      <w:r w:rsidRPr="00BE077F">
        <w:rPr>
          <w:rFonts w:ascii="Arial" w:hAnsi="Arial" w:cs="Arial"/>
          <w:bCs/>
        </w:rPr>
        <w:br/>
      </w:r>
    </w:p>
    <w:p w14:paraId="5822E987" w14:textId="77777777" w:rsidR="00BE077F" w:rsidRPr="00BE077F" w:rsidRDefault="00BE077F" w:rsidP="00BE077F">
      <w:pPr>
        <w:rPr>
          <w:rFonts w:ascii="Arial" w:hAnsi="Arial" w:cs="Arial"/>
          <w:bCs/>
        </w:rPr>
      </w:pPr>
      <w:r w:rsidRPr="00BE077F">
        <w:rPr>
          <w:rFonts w:ascii="Arial" w:hAnsi="Arial" w:cs="Arial"/>
          <w:bCs/>
        </w:rPr>
        <w:t>Total DBII Program Hours</w:t>
      </w:r>
    </w:p>
    <w:p w14:paraId="4E65CBDD" w14:textId="77777777" w:rsidR="00BE077F" w:rsidRPr="00BE077F" w:rsidRDefault="00BE077F" w:rsidP="00BE077F">
      <w:pPr>
        <w:numPr>
          <w:ilvl w:val="0"/>
          <w:numId w:val="6"/>
        </w:numPr>
        <w:rPr>
          <w:rFonts w:ascii="Arial" w:hAnsi="Arial" w:cs="Arial"/>
          <w:bCs/>
        </w:rPr>
      </w:pPr>
      <w:r w:rsidRPr="00BE077F">
        <w:rPr>
          <w:rFonts w:ascii="Arial" w:hAnsi="Arial" w:cs="Arial"/>
          <w:bCs/>
        </w:rPr>
        <w:t>30 hours of online community of practice</w:t>
      </w:r>
    </w:p>
    <w:p w14:paraId="324AC5BD" w14:textId="77777777" w:rsidR="00BE077F" w:rsidRPr="00BE077F" w:rsidRDefault="00BE077F" w:rsidP="00BE077F">
      <w:pPr>
        <w:numPr>
          <w:ilvl w:val="0"/>
          <w:numId w:val="6"/>
        </w:numPr>
        <w:rPr>
          <w:rFonts w:ascii="Arial" w:hAnsi="Arial" w:cs="Arial"/>
          <w:bCs/>
        </w:rPr>
      </w:pPr>
      <w:r w:rsidRPr="00BE077F">
        <w:rPr>
          <w:rFonts w:ascii="Arial" w:hAnsi="Arial" w:cs="Arial"/>
          <w:bCs/>
        </w:rPr>
        <w:t>60 hours of onsite training </w:t>
      </w:r>
    </w:p>
    <w:p w14:paraId="79909F13" w14:textId="77777777" w:rsidR="00BE077F" w:rsidRPr="00BE077F" w:rsidRDefault="00BE077F" w:rsidP="00BE077F">
      <w:pPr>
        <w:numPr>
          <w:ilvl w:val="0"/>
          <w:numId w:val="6"/>
        </w:numPr>
        <w:rPr>
          <w:rFonts w:ascii="Arial" w:hAnsi="Arial" w:cs="Arial"/>
          <w:bCs/>
        </w:rPr>
      </w:pPr>
      <w:r w:rsidRPr="00BE077F">
        <w:rPr>
          <w:rFonts w:ascii="Arial" w:hAnsi="Arial" w:cs="Arial"/>
          <w:bCs/>
        </w:rPr>
        <w:t>10 hours of induction experience</w:t>
      </w:r>
    </w:p>
    <w:p w14:paraId="3C339DAE" w14:textId="77777777" w:rsidR="00BE077F" w:rsidRPr="00BE077F" w:rsidRDefault="00BE077F" w:rsidP="00BE077F">
      <w:pPr>
        <w:rPr>
          <w:rFonts w:ascii="Arial" w:hAnsi="Arial" w:cs="Arial"/>
          <w:bCs/>
        </w:rPr>
      </w:pPr>
      <w:r w:rsidRPr="00BE077F">
        <w:rPr>
          <w:rFonts w:ascii="Arial" w:hAnsi="Arial" w:cs="Arial"/>
          <w:bCs/>
        </w:rPr>
        <w:t>​</w:t>
      </w:r>
      <w:r w:rsidRPr="00BE077F">
        <w:rPr>
          <w:rFonts w:ascii="Arial" w:hAnsi="Arial" w:cs="Arial"/>
          <w:bCs/>
        </w:rPr>
        <w:br/>
      </w:r>
      <w:r w:rsidRPr="00BE077F">
        <w:rPr>
          <w:rFonts w:ascii="Arial" w:hAnsi="Arial" w:cs="Arial"/>
          <w:b/>
          <w:bCs/>
        </w:rPr>
        <w:t>Providing 100 total hours, the equivalent of 10 CEUs.</w:t>
      </w:r>
      <w:r w:rsidRPr="00BE077F">
        <w:rPr>
          <w:rFonts w:ascii="Arial" w:hAnsi="Arial" w:cs="Arial"/>
          <w:bCs/>
        </w:rPr>
        <w:br/>
      </w:r>
      <w:r w:rsidRPr="00BE077F">
        <w:rPr>
          <w:rFonts w:ascii="Arial" w:hAnsi="Arial" w:cs="Arial"/>
          <w:bCs/>
          <w:i/>
          <w:iCs/>
        </w:rPr>
        <w:t>*The final hours for the 2020-2021 DBII Cohorts will be determined at the end of 2021.  </w:t>
      </w:r>
    </w:p>
    <w:p w14:paraId="2334E6C4" w14:textId="77777777" w:rsidR="00BE077F" w:rsidRPr="00BE077F" w:rsidRDefault="00BE077F" w:rsidP="00BE077F">
      <w:pPr>
        <w:rPr>
          <w:rFonts w:ascii="Arial" w:hAnsi="Arial" w:cs="Arial"/>
          <w:bCs/>
        </w:rPr>
      </w:pPr>
    </w:p>
    <w:p w14:paraId="3F85BCC7" w14:textId="77777777" w:rsidR="00BE077F" w:rsidRPr="00BE077F" w:rsidRDefault="00BE077F" w:rsidP="00BE077F">
      <w:pPr>
        <w:rPr>
          <w:rFonts w:ascii="Arial" w:hAnsi="Arial" w:cs="Arial"/>
        </w:rPr>
      </w:pPr>
      <w:r w:rsidRPr="00BE077F">
        <w:rPr>
          <w:rFonts w:ascii="Arial" w:hAnsi="Arial" w:cs="Arial"/>
        </w:rPr>
        <w:t>Q12: HOW MANY HOURS OF TRAINING DID DEAFBLIND MENTORS RECEIVE?</w:t>
      </w:r>
      <w:bookmarkStart w:id="0" w:name="_GoBack"/>
      <w:bookmarkEnd w:id="0"/>
    </w:p>
    <w:p w14:paraId="08A7F464" w14:textId="77777777" w:rsidR="00BE077F" w:rsidRPr="00BE077F" w:rsidRDefault="00BE077F" w:rsidP="00BE077F">
      <w:pPr>
        <w:numPr>
          <w:ilvl w:val="0"/>
          <w:numId w:val="7"/>
        </w:numPr>
        <w:rPr>
          <w:rFonts w:ascii="Arial" w:hAnsi="Arial" w:cs="Arial"/>
        </w:rPr>
      </w:pPr>
      <w:r w:rsidRPr="00BE077F">
        <w:rPr>
          <w:rFonts w:ascii="Arial" w:hAnsi="Arial" w:cs="Arial"/>
        </w:rPr>
        <w:t>Initial mentor training: 40 hours</w:t>
      </w:r>
    </w:p>
    <w:p w14:paraId="2E57487E" w14:textId="77777777" w:rsidR="00BE077F" w:rsidRPr="00BE077F" w:rsidRDefault="00BE077F" w:rsidP="00BE077F">
      <w:pPr>
        <w:numPr>
          <w:ilvl w:val="0"/>
          <w:numId w:val="7"/>
        </w:numPr>
        <w:rPr>
          <w:rFonts w:ascii="Arial" w:hAnsi="Arial" w:cs="Arial"/>
        </w:rPr>
      </w:pPr>
      <w:r w:rsidRPr="00BE077F">
        <w:rPr>
          <w:rFonts w:ascii="Arial" w:hAnsi="Arial" w:cs="Arial"/>
        </w:rPr>
        <w:t>Refresher mentor training: 15 hours</w:t>
      </w:r>
    </w:p>
    <w:p w14:paraId="6584CB09" w14:textId="77777777" w:rsidR="00BE077F" w:rsidRPr="00BE077F" w:rsidRDefault="00BE077F" w:rsidP="00BE077F">
      <w:pPr>
        <w:rPr>
          <w:rFonts w:ascii="Arial" w:hAnsi="Arial" w:cs="Arial"/>
        </w:rPr>
      </w:pPr>
      <w:r w:rsidRPr="00BE077F">
        <w:rPr>
          <w:rFonts w:ascii="Arial" w:hAnsi="Arial" w:cs="Arial"/>
        </w:rPr>
        <w:br/>
      </w:r>
      <w:r w:rsidRPr="00BE077F">
        <w:rPr>
          <w:rFonts w:ascii="Arial" w:hAnsi="Arial" w:cs="Arial"/>
          <w:b/>
          <w:bCs/>
        </w:rPr>
        <w:t>A total of 55 hours of training for mentors hired to work with DBII. </w:t>
      </w:r>
    </w:p>
    <w:p w14:paraId="326DFA21" w14:textId="77777777" w:rsidR="001F52C3" w:rsidRPr="001F52C3" w:rsidRDefault="001F52C3" w:rsidP="001F52C3">
      <w:pPr>
        <w:rPr>
          <w:rFonts w:ascii="Arial" w:hAnsi="Arial" w:cs="Arial"/>
        </w:rPr>
      </w:pPr>
    </w:p>
    <w:p w14:paraId="40218002" w14:textId="77777777" w:rsidR="001F52C3" w:rsidRPr="00F86A23" w:rsidRDefault="001F52C3" w:rsidP="00F86A23">
      <w:pPr>
        <w:rPr>
          <w:rFonts w:ascii="Arial" w:hAnsi="Arial" w:cs="Arial"/>
        </w:rPr>
      </w:pPr>
    </w:p>
    <w:p w14:paraId="60389328" w14:textId="77777777" w:rsidR="00F86A23" w:rsidRPr="00F86A23" w:rsidRDefault="00F86A23">
      <w:pPr>
        <w:rPr>
          <w:rFonts w:ascii="Arial" w:hAnsi="Arial" w:cs="Arial"/>
        </w:rPr>
      </w:pPr>
    </w:p>
    <w:sectPr w:rsidR="00F86A23" w:rsidRPr="00F86A23" w:rsidSect="00EF1E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CD0A7C"/>
    <w:multiLevelType w:val="multilevel"/>
    <w:tmpl w:val="F6A0D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2E363C"/>
    <w:multiLevelType w:val="multilevel"/>
    <w:tmpl w:val="C38EC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080E25"/>
    <w:multiLevelType w:val="multilevel"/>
    <w:tmpl w:val="9EDE2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5DB0942"/>
    <w:multiLevelType w:val="multilevel"/>
    <w:tmpl w:val="A094D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85404A"/>
    <w:multiLevelType w:val="multilevel"/>
    <w:tmpl w:val="23BEA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BD903B9"/>
    <w:multiLevelType w:val="multilevel"/>
    <w:tmpl w:val="14C2B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BE53275"/>
    <w:multiLevelType w:val="multilevel"/>
    <w:tmpl w:val="FA320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4"/>
  </w:num>
  <w:num w:numId="4">
    <w:abstractNumId w:val="1"/>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A23"/>
    <w:rsid w:val="001E3FAE"/>
    <w:rsid w:val="001F52C3"/>
    <w:rsid w:val="00BE077F"/>
    <w:rsid w:val="00EF1E49"/>
    <w:rsid w:val="00F86A2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93ECF1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86A23"/>
    <w:rPr>
      <w:rFonts w:ascii="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86A23"/>
  </w:style>
  <w:style w:type="character" w:styleId="Emphasis">
    <w:name w:val="Emphasis"/>
    <w:basedOn w:val="DefaultParagraphFont"/>
    <w:uiPriority w:val="20"/>
    <w:qFormat/>
    <w:rsid w:val="00F86A23"/>
    <w:rPr>
      <w:i/>
      <w:iCs/>
    </w:rPr>
  </w:style>
  <w:style w:type="character" w:styleId="Hyperlink">
    <w:name w:val="Hyperlink"/>
    <w:basedOn w:val="DefaultParagraphFont"/>
    <w:uiPriority w:val="99"/>
    <w:unhideWhenUsed/>
    <w:rsid w:val="00F86A23"/>
    <w:rPr>
      <w:color w:val="0000FF"/>
      <w:u w:val="single"/>
    </w:rPr>
  </w:style>
  <w:style w:type="character" w:styleId="FollowedHyperlink">
    <w:name w:val="FollowedHyperlink"/>
    <w:basedOn w:val="DefaultParagraphFont"/>
    <w:uiPriority w:val="99"/>
    <w:semiHidden/>
    <w:unhideWhenUsed/>
    <w:rsid w:val="00F86A23"/>
    <w:rPr>
      <w:color w:val="954F72" w:themeColor="followedHyperlink"/>
      <w:u w:val="single"/>
    </w:rPr>
  </w:style>
  <w:style w:type="paragraph" w:styleId="NormalWeb">
    <w:name w:val="Normal (Web)"/>
    <w:basedOn w:val="Normal"/>
    <w:uiPriority w:val="99"/>
    <w:semiHidden/>
    <w:unhideWhenUsed/>
    <w:rsid w:val="00BE07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04824">
      <w:bodyDiv w:val="1"/>
      <w:marLeft w:val="0"/>
      <w:marRight w:val="0"/>
      <w:marTop w:val="0"/>
      <w:marBottom w:val="0"/>
      <w:divBdr>
        <w:top w:val="none" w:sz="0" w:space="0" w:color="auto"/>
        <w:left w:val="none" w:sz="0" w:space="0" w:color="auto"/>
        <w:bottom w:val="none" w:sz="0" w:space="0" w:color="auto"/>
        <w:right w:val="none" w:sz="0" w:space="0" w:color="auto"/>
      </w:divBdr>
    </w:div>
    <w:div w:id="73087241">
      <w:bodyDiv w:val="1"/>
      <w:marLeft w:val="0"/>
      <w:marRight w:val="0"/>
      <w:marTop w:val="0"/>
      <w:marBottom w:val="0"/>
      <w:divBdr>
        <w:top w:val="none" w:sz="0" w:space="0" w:color="auto"/>
        <w:left w:val="none" w:sz="0" w:space="0" w:color="auto"/>
        <w:bottom w:val="none" w:sz="0" w:space="0" w:color="auto"/>
        <w:right w:val="none" w:sz="0" w:space="0" w:color="auto"/>
      </w:divBdr>
    </w:div>
    <w:div w:id="95640756">
      <w:bodyDiv w:val="1"/>
      <w:marLeft w:val="0"/>
      <w:marRight w:val="0"/>
      <w:marTop w:val="0"/>
      <w:marBottom w:val="0"/>
      <w:divBdr>
        <w:top w:val="none" w:sz="0" w:space="0" w:color="auto"/>
        <w:left w:val="none" w:sz="0" w:space="0" w:color="auto"/>
        <w:bottom w:val="none" w:sz="0" w:space="0" w:color="auto"/>
        <w:right w:val="none" w:sz="0" w:space="0" w:color="auto"/>
      </w:divBdr>
      <w:divsChild>
        <w:div w:id="1959678796">
          <w:marLeft w:val="0"/>
          <w:marRight w:val="0"/>
          <w:marTop w:val="0"/>
          <w:marBottom w:val="0"/>
          <w:divBdr>
            <w:top w:val="none" w:sz="0" w:space="0" w:color="auto"/>
            <w:left w:val="none" w:sz="0" w:space="0" w:color="auto"/>
            <w:bottom w:val="none" w:sz="0" w:space="0" w:color="auto"/>
            <w:right w:val="none" w:sz="0" w:space="0" w:color="auto"/>
          </w:divBdr>
        </w:div>
        <w:div w:id="853230760">
          <w:marLeft w:val="0"/>
          <w:marRight w:val="0"/>
          <w:marTop w:val="0"/>
          <w:marBottom w:val="0"/>
          <w:divBdr>
            <w:top w:val="none" w:sz="0" w:space="0" w:color="auto"/>
            <w:left w:val="none" w:sz="0" w:space="0" w:color="auto"/>
            <w:bottom w:val="none" w:sz="0" w:space="0" w:color="auto"/>
            <w:right w:val="none" w:sz="0" w:space="0" w:color="auto"/>
          </w:divBdr>
          <w:divsChild>
            <w:div w:id="2129158449">
              <w:marLeft w:val="0"/>
              <w:marRight w:val="0"/>
              <w:marTop w:val="0"/>
              <w:marBottom w:val="0"/>
              <w:divBdr>
                <w:top w:val="none" w:sz="0" w:space="0" w:color="auto"/>
                <w:left w:val="none" w:sz="0" w:space="0" w:color="auto"/>
                <w:bottom w:val="none" w:sz="0" w:space="0" w:color="auto"/>
                <w:right w:val="none" w:sz="0" w:space="0" w:color="auto"/>
              </w:divBdr>
              <w:divsChild>
                <w:div w:id="68795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31008">
      <w:bodyDiv w:val="1"/>
      <w:marLeft w:val="0"/>
      <w:marRight w:val="0"/>
      <w:marTop w:val="0"/>
      <w:marBottom w:val="0"/>
      <w:divBdr>
        <w:top w:val="none" w:sz="0" w:space="0" w:color="auto"/>
        <w:left w:val="none" w:sz="0" w:space="0" w:color="auto"/>
        <w:bottom w:val="none" w:sz="0" w:space="0" w:color="auto"/>
        <w:right w:val="none" w:sz="0" w:space="0" w:color="auto"/>
      </w:divBdr>
      <w:divsChild>
        <w:div w:id="558322838">
          <w:marLeft w:val="0"/>
          <w:marRight w:val="0"/>
          <w:marTop w:val="0"/>
          <w:marBottom w:val="0"/>
          <w:divBdr>
            <w:top w:val="none" w:sz="0" w:space="0" w:color="auto"/>
            <w:left w:val="none" w:sz="0" w:space="0" w:color="auto"/>
            <w:bottom w:val="none" w:sz="0" w:space="0" w:color="auto"/>
            <w:right w:val="none" w:sz="0" w:space="0" w:color="auto"/>
          </w:divBdr>
        </w:div>
        <w:div w:id="1468889727">
          <w:marLeft w:val="0"/>
          <w:marRight w:val="0"/>
          <w:marTop w:val="0"/>
          <w:marBottom w:val="0"/>
          <w:divBdr>
            <w:top w:val="none" w:sz="0" w:space="0" w:color="auto"/>
            <w:left w:val="none" w:sz="0" w:space="0" w:color="auto"/>
            <w:bottom w:val="none" w:sz="0" w:space="0" w:color="auto"/>
            <w:right w:val="none" w:sz="0" w:space="0" w:color="auto"/>
          </w:divBdr>
          <w:divsChild>
            <w:div w:id="442462241">
              <w:marLeft w:val="0"/>
              <w:marRight w:val="0"/>
              <w:marTop w:val="0"/>
              <w:marBottom w:val="0"/>
              <w:divBdr>
                <w:top w:val="none" w:sz="0" w:space="0" w:color="auto"/>
                <w:left w:val="none" w:sz="0" w:space="0" w:color="auto"/>
                <w:bottom w:val="none" w:sz="0" w:space="0" w:color="auto"/>
                <w:right w:val="none" w:sz="0" w:space="0" w:color="auto"/>
              </w:divBdr>
              <w:divsChild>
                <w:div w:id="38819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832529">
      <w:bodyDiv w:val="1"/>
      <w:marLeft w:val="0"/>
      <w:marRight w:val="0"/>
      <w:marTop w:val="0"/>
      <w:marBottom w:val="0"/>
      <w:divBdr>
        <w:top w:val="none" w:sz="0" w:space="0" w:color="auto"/>
        <w:left w:val="none" w:sz="0" w:space="0" w:color="auto"/>
        <w:bottom w:val="none" w:sz="0" w:space="0" w:color="auto"/>
        <w:right w:val="none" w:sz="0" w:space="0" w:color="auto"/>
      </w:divBdr>
    </w:div>
    <w:div w:id="361784380">
      <w:bodyDiv w:val="1"/>
      <w:marLeft w:val="0"/>
      <w:marRight w:val="0"/>
      <w:marTop w:val="0"/>
      <w:marBottom w:val="0"/>
      <w:divBdr>
        <w:top w:val="none" w:sz="0" w:space="0" w:color="auto"/>
        <w:left w:val="none" w:sz="0" w:space="0" w:color="auto"/>
        <w:bottom w:val="none" w:sz="0" w:space="0" w:color="auto"/>
        <w:right w:val="none" w:sz="0" w:space="0" w:color="auto"/>
      </w:divBdr>
      <w:divsChild>
        <w:div w:id="2071805904">
          <w:marLeft w:val="0"/>
          <w:marRight w:val="0"/>
          <w:marTop w:val="0"/>
          <w:marBottom w:val="0"/>
          <w:divBdr>
            <w:top w:val="none" w:sz="0" w:space="0" w:color="auto"/>
            <w:left w:val="none" w:sz="0" w:space="0" w:color="auto"/>
            <w:bottom w:val="none" w:sz="0" w:space="0" w:color="auto"/>
            <w:right w:val="none" w:sz="0" w:space="0" w:color="auto"/>
          </w:divBdr>
        </w:div>
        <w:div w:id="1404572070">
          <w:marLeft w:val="0"/>
          <w:marRight w:val="0"/>
          <w:marTop w:val="0"/>
          <w:marBottom w:val="0"/>
          <w:divBdr>
            <w:top w:val="none" w:sz="0" w:space="0" w:color="auto"/>
            <w:left w:val="none" w:sz="0" w:space="0" w:color="auto"/>
            <w:bottom w:val="none" w:sz="0" w:space="0" w:color="auto"/>
            <w:right w:val="none" w:sz="0" w:space="0" w:color="auto"/>
          </w:divBdr>
          <w:divsChild>
            <w:div w:id="77987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654391">
      <w:bodyDiv w:val="1"/>
      <w:marLeft w:val="0"/>
      <w:marRight w:val="0"/>
      <w:marTop w:val="0"/>
      <w:marBottom w:val="0"/>
      <w:divBdr>
        <w:top w:val="none" w:sz="0" w:space="0" w:color="auto"/>
        <w:left w:val="none" w:sz="0" w:space="0" w:color="auto"/>
        <w:bottom w:val="none" w:sz="0" w:space="0" w:color="auto"/>
        <w:right w:val="none" w:sz="0" w:space="0" w:color="auto"/>
      </w:divBdr>
      <w:divsChild>
        <w:div w:id="713772678">
          <w:marLeft w:val="0"/>
          <w:marRight w:val="0"/>
          <w:marTop w:val="0"/>
          <w:marBottom w:val="0"/>
          <w:divBdr>
            <w:top w:val="none" w:sz="0" w:space="0" w:color="auto"/>
            <w:left w:val="none" w:sz="0" w:space="0" w:color="auto"/>
            <w:bottom w:val="none" w:sz="0" w:space="0" w:color="auto"/>
            <w:right w:val="none" w:sz="0" w:space="0" w:color="auto"/>
          </w:divBdr>
        </w:div>
        <w:div w:id="1193491691">
          <w:marLeft w:val="0"/>
          <w:marRight w:val="0"/>
          <w:marTop w:val="0"/>
          <w:marBottom w:val="0"/>
          <w:divBdr>
            <w:top w:val="none" w:sz="0" w:space="0" w:color="auto"/>
            <w:left w:val="none" w:sz="0" w:space="0" w:color="auto"/>
            <w:bottom w:val="none" w:sz="0" w:space="0" w:color="auto"/>
            <w:right w:val="none" w:sz="0" w:space="0" w:color="auto"/>
          </w:divBdr>
          <w:divsChild>
            <w:div w:id="68741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439865">
      <w:bodyDiv w:val="1"/>
      <w:marLeft w:val="0"/>
      <w:marRight w:val="0"/>
      <w:marTop w:val="0"/>
      <w:marBottom w:val="0"/>
      <w:divBdr>
        <w:top w:val="none" w:sz="0" w:space="0" w:color="auto"/>
        <w:left w:val="none" w:sz="0" w:space="0" w:color="auto"/>
        <w:bottom w:val="none" w:sz="0" w:space="0" w:color="auto"/>
        <w:right w:val="none" w:sz="0" w:space="0" w:color="auto"/>
      </w:divBdr>
      <w:divsChild>
        <w:div w:id="792943621">
          <w:marLeft w:val="0"/>
          <w:marRight w:val="0"/>
          <w:marTop w:val="0"/>
          <w:marBottom w:val="0"/>
          <w:divBdr>
            <w:top w:val="none" w:sz="0" w:space="0" w:color="auto"/>
            <w:left w:val="none" w:sz="0" w:space="0" w:color="auto"/>
            <w:bottom w:val="none" w:sz="0" w:space="0" w:color="auto"/>
            <w:right w:val="none" w:sz="0" w:space="0" w:color="auto"/>
          </w:divBdr>
        </w:div>
        <w:div w:id="389352359">
          <w:marLeft w:val="0"/>
          <w:marRight w:val="0"/>
          <w:marTop w:val="0"/>
          <w:marBottom w:val="0"/>
          <w:divBdr>
            <w:top w:val="none" w:sz="0" w:space="0" w:color="auto"/>
            <w:left w:val="none" w:sz="0" w:space="0" w:color="auto"/>
            <w:bottom w:val="none" w:sz="0" w:space="0" w:color="auto"/>
            <w:right w:val="none" w:sz="0" w:space="0" w:color="auto"/>
          </w:divBdr>
          <w:divsChild>
            <w:div w:id="1918054707">
              <w:marLeft w:val="0"/>
              <w:marRight w:val="0"/>
              <w:marTop w:val="0"/>
              <w:marBottom w:val="0"/>
              <w:divBdr>
                <w:top w:val="none" w:sz="0" w:space="0" w:color="auto"/>
                <w:left w:val="none" w:sz="0" w:space="0" w:color="auto"/>
                <w:bottom w:val="none" w:sz="0" w:space="0" w:color="auto"/>
                <w:right w:val="none" w:sz="0" w:space="0" w:color="auto"/>
              </w:divBdr>
              <w:divsChild>
                <w:div w:id="176097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673080">
      <w:bodyDiv w:val="1"/>
      <w:marLeft w:val="0"/>
      <w:marRight w:val="0"/>
      <w:marTop w:val="0"/>
      <w:marBottom w:val="0"/>
      <w:divBdr>
        <w:top w:val="none" w:sz="0" w:space="0" w:color="auto"/>
        <w:left w:val="none" w:sz="0" w:space="0" w:color="auto"/>
        <w:bottom w:val="none" w:sz="0" w:space="0" w:color="auto"/>
        <w:right w:val="none" w:sz="0" w:space="0" w:color="auto"/>
      </w:divBdr>
      <w:divsChild>
        <w:div w:id="1210338801">
          <w:marLeft w:val="0"/>
          <w:marRight w:val="0"/>
          <w:marTop w:val="0"/>
          <w:marBottom w:val="0"/>
          <w:divBdr>
            <w:top w:val="none" w:sz="0" w:space="0" w:color="auto"/>
            <w:left w:val="none" w:sz="0" w:space="0" w:color="auto"/>
            <w:bottom w:val="none" w:sz="0" w:space="0" w:color="auto"/>
            <w:right w:val="none" w:sz="0" w:space="0" w:color="auto"/>
          </w:divBdr>
        </w:div>
      </w:divsChild>
    </w:div>
    <w:div w:id="827480506">
      <w:bodyDiv w:val="1"/>
      <w:marLeft w:val="0"/>
      <w:marRight w:val="0"/>
      <w:marTop w:val="0"/>
      <w:marBottom w:val="0"/>
      <w:divBdr>
        <w:top w:val="none" w:sz="0" w:space="0" w:color="auto"/>
        <w:left w:val="none" w:sz="0" w:space="0" w:color="auto"/>
        <w:bottom w:val="none" w:sz="0" w:space="0" w:color="auto"/>
        <w:right w:val="none" w:sz="0" w:space="0" w:color="auto"/>
      </w:divBdr>
      <w:divsChild>
        <w:div w:id="1906140278">
          <w:marLeft w:val="0"/>
          <w:marRight w:val="0"/>
          <w:marTop w:val="0"/>
          <w:marBottom w:val="0"/>
          <w:divBdr>
            <w:top w:val="none" w:sz="0" w:space="0" w:color="auto"/>
            <w:left w:val="none" w:sz="0" w:space="0" w:color="auto"/>
            <w:bottom w:val="none" w:sz="0" w:space="0" w:color="auto"/>
            <w:right w:val="none" w:sz="0" w:space="0" w:color="auto"/>
          </w:divBdr>
        </w:div>
        <w:div w:id="1557666379">
          <w:marLeft w:val="0"/>
          <w:marRight w:val="0"/>
          <w:marTop w:val="0"/>
          <w:marBottom w:val="0"/>
          <w:divBdr>
            <w:top w:val="none" w:sz="0" w:space="0" w:color="auto"/>
            <w:left w:val="none" w:sz="0" w:space="0" w:color="auto"/>
            <w:bottom w:val="none" w:sz="0" w:space="0" w:color="auto"/>
            <w:right w:val="none" w:sz="0" w:space="0" w:color="auto"/>
          </w:divBdr>
          <w:divsChild>
            <w:div w:id="680207872">
              <w:marLeft w:val="0"/>
              <w:marRight w:val="0"/>
              <w:marTop w:val="0"/>
              <w:marBottom w:val="0"/>
              <w:divBdr>
                <w:top w:val="none" w:sz="0" w:space="0" w:color="auto"/>
                <w:left w:val="none" w:sz="0" w:space="0" w:color="auto"/>
                <w:bottom w:val="none" w:sz="0" w:space="0" w:color="auto"/>
                <w:right w:val="none" w:sz="0" w:space="0" w:color="auto"/>
              </w:divBdr>
              <w:divsChild>
                <w:div w:id="143813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730216">
      <w:bodyDiv w:val="1"/>
      <w:marLeft w:val="0"/>
      <w:marRight w:val="0"/>
      <w:marTop w:val="0"/>
      <w:marBottom w:val="0"/>
      <w:divBdr>
        <w:top w:val="none" w:sz="0" w:space="0" w:color="auto"/>
        <w:left w:val="none" w:sz="0" w:space="0" w:color="auto"/>
        <w:bottom w:val="none" w:sz="0" w:space="0" w:color="auto"/>
        <w:right w:val="none" w:sz="0" w:space="0" w:color="auto"/>
      </w:divBdr>
    </w:div>
    <w:div w:id="892547043">
      <w:bodyDiv w:val="1"/>
      <w:marLeft w:val="0"/>
      <w:marRight w:val="0"/>
      <w:marTop w:val="0"/>
      <w:marBottom w:val="0"/>
      <w:divBdr>
        <w:top w:val="none" w:sz="0" w:space="0" w:color="auto"/>
        <w:left w:val="none" w:sz="0" w:space="0" w:color="auto"/>
        <w:bottom w:val="none" w:sz="0" w:space="0" w:color="auto"/>
        <w:right w:val="none" w:sz="0" w:space="0" w:color="auto"/>
      </w:divBdr>
      <w:divsChild>
        <w:div w:id="1649477287">
          <w:marLeft w:val="0"/>
          <w:marRight w:val="0"/>
          <w:marTop w:val="0"/>
          <w:marBottom w:val="0"/>
          <w:divBdr>
            <w:top w:val="none" w:sz="0" w:space="0" w:color="auto"/>
            <w:left w:val="none" w:sz="0" w:space="0" w:color="auto"/>
            <w:bottom w:val="none" w:sz="0" w:space="0" w:color="auto"/>
            <w:right w:val="none" w:sz="0" w:space="0" w:color="auto"/>
          </w:divBdr>
        </w:div>
        <w:div w:id="506598963">
          <w:marLeft w:val="0"/>
          <w:marRight w:val="0"/>
          <w:marTop w:val="0"/>
          <w:marBottom w:val="0"/>
          <w:divBdr>
            <w:top w:val="none" w:sz="0" w:space="0" w:color="auto"/>
            <w:left w:val="none" w:sz="0" w:space="0" w:color="auto"/>
            <w:bottom w:val="none" w:sz="0" w:space="0" w:color="auto"/>
            <w:right w:val="none" w:sz="0" w:space="0" w:color="auto"/>
          </w:divBdr>
          <w:divsChild>
            <w:div w:id="246577521">
              <w:marLeft w:val="0"/>
              <w:marRight w:val="0"/>
              <w:marTop w:val="0"/>
              <w:marBottom w:val="0"/>
              <w:divBdr>
                <w:top w:val="none" w:sz="0" w:space="0" w:color="auto"/>
                <w:left w:val="none" w:sz="0" w:space="0" w:color="auto"/>
                <w:bottom w:val="none" w:sz="0" w:space="0" w:color="auto"/>
                <w:right w:val="none" w:sz="0" w:space="0" w:color="auto"/>
              </w:divBdr>
              <w:divsChild>
                <w:div w:id="123832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554265">
      <w:bodyDiv w:val="1"/>
      <w:marLeft w:val="0"/>
      <w:marRight w:val="0"/>
      <w:marTop w:val="0"/>
      <w:marBottom w:val="0"/>
      <w:divBdr>
        <w:top w:val="none" w:sz="0" w:space="0" w:color="auto"/>
        <w:left w:val="none" w:sz="0" w:space="0" w:color="auto"/>
        <w:bottom w:val="none" w:sz="0" w:space="0" w:color="auto"/>
        <w:right w:val="none" w:sz="0" w:space="0" w:color="auto"/>
      </w:divBdr>
      <w:divsChild>
        <w:div w:id="793989116">
          <w:marLeft w:val="0"/>
          <w:marRight w:val="0"/>
          <w:marTop w:val="0"/>
          <w:marBottom w:val="0"/>
          <w:divBdr>
            <w:top w:val="none" w:sz="0" w:space="0" w:color="auto"/>
            <w:left w:val="none" w:sz="0" w:space="0" w:color="auto"/>
            <w:bottom w:val="none" w:sz="0" w:space="0" w:color="auto"/>
            <w:right w:val="none" w:sz="0" w:space="0" w:color="auto"/>
          </w:divBdr>
        </w:div>
        <w:div w:id="2057273171">
          <w:marLeft w:val="0"/>
          <w:marRight w:val="0"/>
          <w:marTop w:val="0"/>
          <w:marBottom w:val="0"/>
          <w:divBdr>
            <w:top w:val="none" w:sz="0" w:space="0" w:color="auto"/>
            <w:left w:val="none" w:sz="0" w:space="0" w:color="auto"/>
            <w:bottom w:val="none" w:sz="0" w:space="0" w:color="auto"/>
            <w:right w:val="none" w:sz="0" w:space="0" w:color="auto"/>
          </w:divBdr>
          <w:divsChild>
            <w:div w:id="1758213771">
              <w:marLeft w:val="0"/>
              <w:marRight w:val="0"/>
              <w:marTop w:val="0"/>
              <w:marBottom w:val="0"/>
              <w:divBdr>
                <w:top w:val="none" w:sz="0" w:space="0" w:color="auto"/>
                <w:left w:val="none" w:sz="0" w:space="0" w:color="auto"/>
                <w:bottom w:val="none" w:sz="0" w:space="0" w:color="auto"/>
                <w:right w:val="none" w:sz="0" w:space="0" w:color="auto"/>
              </w:divBdr>
              <w:divsChild>
                <w:div w:id="190737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904225">
      <w:bodyDiv w:val="1"/>
      <w:marLeft w:val="0"/>
      <w:marRight w:val="0"/>
      <w:marTop w:val="0"/>
      <w:marBottom w:val="0"/>
      <w:divBdr>
        <w:top w:val="none" w:sz="0" w:space="0" w:color="auto"/>
        <w:left w:val="none" w:sz="0" w:space="0" w:color="auto"/>
        <w:bottom w:val="none" w:sz="0" w:space="0" w:color="auto"/>
        <w:right w:val="none" w:sz="0" w:space="0" w:color="auto"/>
      </w:divBdr>
      <w:divsChild>
        <w:div w:id="189340674">
          <w:marLeft w:val="0"/>
          <w:marRight w:val="0"/>
          <w:marTop w:val="0"/>
          <w:marBottom w:val="0"/>
          <w:divBdr>
            <w:top w:val="none" w:sz="0" w:space="0" w:color="auto"/>
            <w:left w:val="none" w:sz="0" w:space="0" w:color="auto"/>
            <w:bottom w:val="none" w:sz="0" w:space="0" w:color="auto"/>
            <w:right w:val="none" w:sz="0" w:space="0" w:color="auto"/>
          </w:divBdr>
        </w:div>
        <w:div w:id="1178694495">
          <w:marLeft w:val="0"/>
          <w:marRight w:val="0"/>
          <w:marTop w:val="0"/>
          <w:marBottom w:val="0"/>
          <w:divBdr>
            <w:top w:val="none" w:sz="0" w:space="0" w:color="auto"/>
            <w:left w:val="none" w:sz="0" w:space="0" w:color="auto"/>
            <w:bottom w:val="none" w:sz="0" w:space="0" w:color="auto"/>
            <w:right w:val="none" w:sz="0" w:space="0" w:color="auto"/>
          </w:divBdr>
          <w:divsChild>
            <w:div w:id="1571111145">
              <w:marLeft w:val="0"/>
              <w:marRight w:val="0"/>
              <w:marTop w:val="0"/>
              <w:marBottom w:val="0"/>
              <w:divBdr>
                <w:top w:val="none" w:sz="0" w:space="0" w:color="auto"/>
                <w:left w:val="none" w:sz="0" w:space="0" w:color="auto"/>
                <w:bottom w:val="none" w:sz="0" w:space="0" w:color="auto"/>
                <w:right w:val="none" w:sz="0" w:space="0" w:color="auto"/>
              </w:divBdr>
              <w:divsChild>
                <w:div w:id="202535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728155">
      <w:bodyDiv w:val="1"/>
      <w:marLeft w:val="0"/>
      <w:marRight w:val="0"/>
      <w:marTop w:val="0"/>
      <w:marBottom w:val="0"/>
      <w:divBdr>
        <w:top w:val="none" w:sz="0" w:space="0" w:color="auto"/>
        <w:left w:val="none" w:sz="0" w:space="0" w:color="auto"/>
        <w:bottom w:val="none" w:sz="0" w:space="0" w:color="auto"/>
        <w:right w:val="none" w:sz="0" w:space="0" w:color="auto"/>
      </w:divBdr>
      <w:divsChild>
        <w:div w:id="2124763522">
          <w:marLeft w:val="0"/>
          <w:marRight w:val="0"/>
          <w:marTop w:val="0"/>
          <w:marBottom w:val="0"/>
          <w:divBdr>
            <w:top w:val="none" w:sz="0" w:space="0" w:color="auto"/>
            <w:left w:val="none" w:sz="0" w:space="0" w:color="auto"/>
            <w:bottom w:val="none" w:sz="0" w:space="0" w:color="auto"/>
            <w:right w:val="none" w:sz="0" w:space="0" w:color="auto"/>
          </w:divBdr>
        </w:div>
        <w:div w:id="1336034073">
          <w:marLeft w:val="0"/>
          <w:marRight w:val="0"/>
          <w:marTop w:val="0"/>
          <w:marBottom w:val="0"/>
          <w:divBdr>
            <w:top w:val="none" w:sz="0" w:space="0" w:color="auto"/>
            <w:left w:val="none" w:sz="0" w:space="0" w:color="auto"/>
            <w:bottom w:val="none" w:sz="0" w:space="0" w:color="auto"/>
            <w:right w:val="none" w:sz="0" w:space="0" w:color="auto"/>
          </w:divBdr>
          <w:divsChild>
            <w:div w:id="1726483746">
              <w:marLeft w:val="0"/>
              <w:marRight w:val="0"/>
              <w:marTop w:val="0"/>
              <w:marBottom w:val="0"/>
              <w:divBdr>
                <w:top w:val="none" w:sz="0" w:space="0" w:color="auto"/>
                <w:left w:val="none" w:sz="0" w:space="0" w:color="auto"/>
                <w:bottom w:val="none" w:sz="0" w:space="0" w:color="auto"/>
                <w:right w:val="none" w:sz="0" w:space="0" w:color="auto"/>
              </w:divBdr>
              <w:divsChild>
                <w:div w:id="207836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185276">
      <w:bodyDiv w:val="1"/>
      <w:marLeft w:val="0"/>
      <w:marRight w:val="0"/>
      <w:marTop w:val="0"/>
      <w:marBottom w:val="0"/>
      <w:divBdr>
        <w:top w:val="none" w:sz="0" w:space="0" w:color="auto"/>
        <w:left w:val="none" w:sz="0" w:space="0" w:color="auto"/>
        <w:bottom w:val="none" w:sz="0" w:space="0" w:color="auto"/>
        <w:right w:val="none" w:sz="0" w:space="0" w:color="auto"/>
      </w:divBdr>
      <w:divsChild>
        <w:div w:id="271940018">
          <w:marLeft w:val="0"/>
          <w:marRight w:val="0"/>
          <w:marTop w:val="0"/>
          <w:marBottom w:val="0"/>
          <w:divBdr>
            <w:top w:val="none" w:sz="0" w:space="0" w:color="auto"/>
            <w:left w:val="none" w:sz="0" w:space="0" w:color="auto"/>
            <w:bottom w:val="none" w:sz="0" w:space="0" w:color="auto"/>
            <w:right w:val="none" w:sz="0" w:space="0" w:color="auto"/>
          </w:divBdr>
        </w:div>
      </w:divsChild>
    </w:div>
    <w:div w:id="1140153734">
      <w:bodyDiv w:val="1"/>
      <w:marLeft w:val="0"/>
      <w:marRight w:val="0"/>
      <w:marTop w:val="0"/>
      <w:marBottom w:val="0"/>
      <w:divBdr>
        <w:top w:val="none" w:sz="0" w:space="0" w:color="auto"/>
        <w:left w:val="none" w:sz="0" w:space="0" w:color="auto"/>
        <w:bottom w:val="none" w:sz="0" w:space="0" w:color="auto"/>
        <w:right w:val="none" w:sz="0" w:space="0" w:color="auto"/>
      </w:divBdr>
      <w:divsChild>
        <w:div w:id="1513912350">
          <w:marLeft w:val="0"/>
          <w:marRight w:val="0"/>
          <w:marTop w:val="0"/>
          <w:marBottom w:val="0"/>
          <w:divBdr>
            <w:top w:val="none" w:sz="0" w:space="0" w:color="auto"/>
            <w:left w:val="none" w:sz="0" w:space="0" w:color="auto"/>
            <w:bottom w:val="none" w:sz="0" w:space="0" w:color="auto"/>
            <w:right w:val="none" w:sz="0" w:space="0" w:color="auto"/>
          </w:divBdr>
          <w:divsChild>
            <w:div w:id="207049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861261">
      <w:bodyDiv w:val="1"/>
      <w:marLeft w:val="0"/>
      <w:marRight w:val="0"/>
      <w:marTop w:val="0"/>
      <w:marBottom w:val="0"/>
      <w:divBdr>
        <w:top w:val="none" w:sz="0" w:space="0" w:color="auto"/>
        <w:left w:val="none" w:sz="0" w:space="0" w:color="auto"/>
        <w:bottom w:val="none" w:sz="0" w:space="0" w:color="auto"/>
        <w:right w:val="none" w:sz="0" w:space="0" w:color="auto"/>
      </w:divBdr>
    </w:div>
    <w:div w:id="1270090604">
      <w:bodyDiv w:val="1"/>
      <w:marLeft w:val="0"/>
      <w:marRight w:val="0"/>
      <w:marTop w:val="0"/>
      <w:marBottom w:val="0"/>
      <w:divBdr>
        <w:top w:val="none" w:sz="0" w:space="0" w:color="auto"/>
        <w:left w:val="none" w:sz="0" w:space="0" w:color="auto"/>
        <w:bottom w:val="none" w:sz="0" w:space="0" w:color="auto"/>
        <w:right w:val="none" w:sz="0" w:space="0" w:color="auto"/>
      </w:divBdr>
    </w:div>
    <w:div w:id="1299143805">
      <w:bodyDiv w:val="1"/>
      <w:marLeft w:val="0"/>
      <w:marRight w:val="0"/>
      <w:marTop w:val="0"/>
      <w:marBottom w:val="0"/>
      <w:divBdr>
        <w:top w:val="none" w:sz="0" w:space="0" w:color="auto"/>
        <w:left w:val="none" w:sz="0" w:space="0" w:color="auto"/>
        <w:bottom w:val="none" w:sz="0" w:space="0" w:color="auto"/>
        <w:right w:val="none" w:sz="0" w:space="0" w:color="auto"/>
      </w:divBdr>
      <w:divsChild>
        <w:div w:id="1343624214">
          <w:marLeft w:val="0"/>
          <w:marRight w:val="0"/>
          <w:marTop w:val="0"/>
          <w:marBottom w:val="0"/>
          <w:divBdr>
            <w:top w:val="none" w:sz="0" w:space="0" w:color="auto"/>
            <w:left w:val="none" w:sz="0" w:space="0" w:color="auto"/>
            <w:bottom w:val="none" w:sz="0" w:space="0" w:color="auto"/>
            <w:right w:val="none" w:sz="0" w:space="0" w:color="auto"/>
          </w:divBdr>
        </w:div>
        <w:div w:id="190802533">
          <w:marLeft w:val="0"/>
          <w:marRight w:val="0"/>
          <w:marTop w:val="0"/>
          <w:marBottom w:val="0"/>
          <w:divBdr>
            <w:top w:val="none" w:sz="0" w:space="0" w:color="auto"/>
            <w:left w:val="none" w:sz="0" w:space="0" w:color="auto"/>
            <w:bottom w:val="none" w:sz="0" w:space="0" w:color="auto"/>
            <w:right w:val="none" w:sz="0" w:space="0" w:color="auto"/>
          </w:divBdr>
          <w:divsChild>
            <w:div w:id="1943147308">
              <w:marLeft w:val="0"/>
              <w:marRight w:val="0"/>
              <w:marTop w:val="0"/>
              <w:marBottom w:val="0"/>
              <w:divBdr>
                <w:top w:val="none" w:sz="0" w:space="0" w:color="auto"/>
                <w:left w:val="none" w:sz="0" w:space="0" w:color="auto"/>
                <w:bottom w:val="none" w:sz="0" w:space="0" w:color="auto"/>
                <w:right w:val="none" w:sz="0" w:space="0" w:color="auto"/>
              </w:divBdr>
              <w:divsChild>
                <w:div w:id="41871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313081">
      <w:bodyDiv w:val="1"/>
      <w:marLeft w:val="0"/>
      <w:marRight w:val="0"/>
      <w:marTop w:val="0"/>
      <w:marBottom w:val="0"/>
      <w:divBdr>
        <w:top w:val="none" w:sz="0" w:space="0" w:color="auto"/>
        <w:left w:val="none" w:sz="0" w:space="0" w:color="auto"/>
        <w:bottom w:val="none" w:sz="0" w:space="0" w:color="auto"/>
        <w:right w:val="none" w:sz="0" w:space="0" w:color="auto"/>
      </w:divBdr>
      <w:divsChild>
        <w:div w:id="1857425457">
          <w:marLeft w:val="0"/>
          <w:marRight w:val="0"/>
          <w:marTop w:val="0"/>
          <w:marBottom w:val="0"/>
          <w:divBdr>
            <w:top w:val="none" w:sz="0" w:space="0" w:color="auto"/>
            <w:left w:val="none" w:sz="0" w:space="0" w:color="auto"/>
            <w:bottom w:val="none" w:sz="0" w:space="0" w:color="auto"/>
            <w:right w:val="none" w:sz="0" w:space="0" w:color="auto"/>
          </w:divBdr>
        </w:div>
        <w:div w:id="249510284">
          <w:marLeft w:val="0"/>
          <w:marRight w:val="0"/>
          <w:marTop w:val="0"/>
          <w:marBottom w:val="0"/>
          <w:divBdr>
            <w:top w:val="none" w:sz="0" w:space="0" w:color="auto"/>
            <w:left w:val="none" w:sz="0" w:space="0" w:color="auto"/>
            <w:bottom w:val="none" w:sz="0" w:space="0" w:color="auto"/>
            <w:right w:val="none" w:sz="0" w:space="0" w:color="auto"/>
          </w:divBdr>
          <w:divsChild>
            <w:div w:id="503134419">
              <w:marLeft w:val="0"/>
              <w:marRight w:val="0"/>
              <w:marTop w:val="0"/>
              <w:marBottom w:val="0"/>
              <w:divBdr>
                <w:top w:val="none" w:sz="0" w:space="0" w:color="auto"/>
                <w:left w:val="none" w:sz="0" w:space="0" w:color="auto"/>
                <w:bottom w:val="none" w:sz="0" w:space="0" w:color="auto"/>
                <w:right w:val="none" w:sz="0" w:space="0" w:color="auto"/>
              </w:divBdr>
              <w:divsChild>
                <w:div w:id="165472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06182">
      <w:bodyDiv w:val="1"/>
      <w:marLeft w:val="0"/>
      <w:marRight w:val="0"/>
      <w:marTop w:val="0"/>
      <w:marBottom w:val="0"/>
      <w:divBdr>
        <w:top w:val="none" w:sz="0" w:space="0" w:color="auto"/>
        <w:left w:val="none" w:sz="0" w:space="0" w:color="auto"/>
        <w:bottom w:val="none" w:sz="0" w:space="0" w:color="auto"/>
        <w:right w:val="none" w:sz="0" w:space="0" w:color="auto"/>
      </w:divBdr>
      <w:divsChild>
        <w:div w:id="1240140846">
          <w:marLeft w:val="0"/>
          <w:marRight w:val="0"/>
          <w:marTop w:val="0"/>
          <w:marBottom w:val="0"/>
          <w:divBdr>
            <w:top w:val="none" w:sz="0" w:space="0" w:color="auto"/>
            <w:left w:val="none" w:sz="0" w:space="0" w:color="auto"/>
            <w:bottom w:val="none" w:sz="0" w:space="0" w:color="auto"/>
            <w:right w:val="none" w:sz="0" w:space="0" w:color="auto"/>
          </w:divBdr>
        </w:div>
        <w:div w:id="1084495699">
          <w:marLeft w:val="0"/>
          <w:marRight w:val="0"/>
          <w:marTop w:val="0"/>
          <w:marBottom w:val="0"/>
          <w:divBdr>
            <w:top w:val="none" w:sz="0" w:space="0" w:color="auto"/>
            <w:left w:val="none" w:sz="0" w:space="0" w:color="auto"/>
            <w:bottom w:val="none" w:sz="0" w:space="0" w:color="auto"/>
            <w:right w:val="none" w:sz="0" w:space="0" w:color="auto"/>
          </w:divBdr>
          <w:divsChild>
            <w:div w:id="871965470">
              <w:marLeft w:val="0"/>
              <w:marRight w:val="0"/>
              <w:marTop w:val="0"/>
              <w:marBottom w:val="0"/>
              <w:divBdr>
                <w:top w:val="none" w:sz="0" w:space="0" w:color="auto"/>
                <w:left w:val="none" w:sz="0" w:space="0" w:color="auto"/>
                <w:bottom w:val="none" w:sz="0" w:space="0" w:color="auto"/>
                <w:right w:val="none" w:sz="0" w:space="0" w:color="auto"/>
              </w:divBdr>
              <w:divsChild>
                <w:div w:id="119029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407558">
      <w:bodyDiv w:val="1"/>
      <w:marLeft w:val="0"/>
      <w:marRight w:val="0"/>
      <w:marTop w:val="0"/>
      <w:marBottom w:val="0"/>
      <w:divBdr>
        <w:top w:val="none" w:sz="0" w:space="0" w:color="auto"/>
        <w:left w:val="none" w:sz="0" w:space="0" w:color="auto"/>
        <w:bottom w:val="none" w:sz="0" w:space="0" w:color="auto"/>
        <w:right w:val="none" w:sz="0" w:space="0" w:color="auto"/>
      </w:divBdr>
      <w:divsChild>
        <w:div w:id="363016440">
          <w:marLeft w:val="0"/>
          <w:marRight w:val="0"/>
          <w:marTop w:val="0"/>
          <w:marBottom w:val="0"/>
          <w:divBdr>
            <w:top w:val="none" w:sz="0" w:space="0" w:color="auto"/>
            <w:left w:val="none" w:sz="0" w:space="0" w:color="auto"/>
            <w:bottom w:val="none" w:sz="0" w:space="0" w:color="auto"/>
            <w:right w:val="none" w:sz="0" w:space="0" w:color="auto"/>
          </w:divBdr>
        </w:div>
        <w:div w:id="662513319">
          <w:marLeft w:val="0"/>
          <w:marRight w:val="0"/>
          <w:marTop w:val="0"/>
          <w:marBottom w:val="0"/>
          <w:divBdr>
            <w:top w:val="none" w:sz="0" w:space="0" w:color="auto"/>
            <w:left w:val="none" w:sz="0" w:space="0" w:color="auto"/>
            <w:bottom w:val="none" w:sz="0" w:space="0" w:color="auto"/>
            <w:right w:val="none" w:sz="0" w:space="0" w:color="auto"/>
          </w:divBdr>
          <w:divsChild>
            <w:div w:id="1110659028">
              <w:marLeft w:val="0"/>
              <w:marRight w:val="0"/>
              <w:marTop w:val="0"/>
              <w:marBottom w:val="0"/>
              <w:divBdr>
                <w:top w:val="none" w:sz="0" w:space="0" w:color="auto"/>
                <w:left w:val="none" w:sz="0" w:space="0" w:color="auto"/>
                <w:bottom w:val="none" w:sz="0" w:space="0" w:color="auto"/>
                <w:right w:val="none" w:sz="0" w:space="0" w:color="auto"/>
              </w:divBdr>
              <w:divsChild>
                <w:div w:id="102957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075805">
      <w:bodyDiv w:val="1"/>
      <w:marLeft w:val="0"/>
      <w:marRight w:val="0"/>
      <w:marTop w:val="0"/>
      <w:marBottom w:val="0"/>
      <w:divBdr>
        <w:top w:val="none" w:sz="0" w:space="0" w:color="auto"/>
        <w:left w:val="none" w:sz="0" w:space="0" w:color="auto"/>
        <w:bottom w:val="none" w:sz="0" w:space="0" w:color="auto"/>
        <w:right w:val="none" w:sz="0" w:space="0" w:color="auto"/>
      </w:divBdr>
      <w:divsChild>
        <w:div w:id="31269534">
          <w:marLeft w:val="0"/>
          <w:marRight w:val="0"/>
          <w:marTop w:val="0"/>
          <w:marBottom w:val="0"/>
          <w:divBdr>
            <w:top w:val="none" w:sz="0" w:space="0" w:color="auto"/>
            <w:left w:val="none" w:sz="0" w:space="0" w:color="auto"/>
            <w:bottom w:val="none" w:sz="0" w:space="0" w:color="auto"/>
            <w:right w:val="none" w:sz="0" w:space="0" w:color="auto"/>
          </w:divBdr>
        </w:div>
        <w:div w:id="236132139">
          <w:marLeft w:val="0"/>
          <w:marRight w:val="0"/>
          <w:marTop w:val="0"/>
          <w:marBottom w:val="0"/>
          <w:divBdr>
            <w:top w:val="none" w:sz="0" w:space="0" w:color="auto"/>
            <w:left w:val="none" w:sz="0" w:space="0" w:color="auto"/>
            <w:bottom w:val="none" w:sz="0" w:space="0" w:color="auto"/>
            <w:right w:val="none" w:sz="0" w:space="0" w:color="auto"/>
          </w:divBdr>
          <w:divsChild>
            <w:div w:id="44188046">
              <w:marLeft w:val="0"/>
              <w:marRight w:val="0"/>
              <w:marTop w:val="0"/>
              <w:marBottom w:val="0"/>
              <w:divBdr>
                <w:top w:val="none" w:sz="0" w:space="0" w:color="auto"/>
                <w:left w:val="none" w:sz="0" w:space="0" w:color="auto"/>
                <w:bottom w:val="none" w:sz="0" w:space="0" w:color="auto"/>
                <w:right w:val="none" w:sz="0" w:space="0" w:color="auto"/>
              </w:divBdr>
              <w:divsChild>
                <w:div w:id="18802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073565">
      <w:bodyDiv w:val="1"/>
      <w:marLeft w:val="0"/>
      <w:marRight w:val="0"/>
      <w:marTop w:val="0"/>
      <w:marBottom w:val="0"/>
      <w:divBdr>
        <w:top w:val="none" w:sz="0" w:space="0" w:color="auto"/>
        <w:left w:val="none" w:sz="0" w:space="0" w:color="auto"/>
        <w:bottom w:val="none" w:sz="0" w:space="0" w:color="auto"/>
        <w:right w:val="none" w:sz="0" w:space="0" w:color="auto"/>
      </w:divBdr>
      <w:divsChild>
        <w:div w:id="836186295">
          <w:marLeft w:val="0"/>
          <w:marRight w:val="0"/>
          <w:marTop w:val="0"/>
          <w:marBottom w:val="0"/>
          <w:divBdr>
            <w:top w:val="none" w:sz="0" w:space="0" w:color="auto"/>
            <w:left w:val="none" w:sz="0" w:space="0" w:color="auto"/>
            <w:bottom w:val="none" w:sz="0" w:space="0" w:color="auto"/>
            <w:right w:val="none" w:sz="0" w:space="0" w:color="auto"/>
          </w:divBdr>
        </w:div>
        <w:div w:id="1794905632">
          <w:marLeft w:val="0"/>
          <w:marRight w:val="0"/>
          <w:marTop w:val="0"/>
          <w:marBottom w:val="0"/>
          <w:divBdr>
            <w:top w:val="none" w:sz="0" w:space="0" w:color="auto"/>
            <w:left w:val="none" w:sz="0" w:space="0" w:color="auto"/>
            <w:bottom w:val="none" w:sz="0" w:space="0" w:color="auto"/>
            <w:right w:val="none" w:sz="0" w:space="0" w:color="auto"/>
          </w:divBdr>
          <w:divsChild>
            <w:div w:id="1536036698">
              <w:marLeft w:val="0"/>
              <w:marRight w:val="0"/>
              <w:marTop w:val="0"/>
              <w:marBottom w:val="0"/>
              <w:divBdr>
                <w:top w:val="none" w:sz="0" w:space="0" w:color="auto"/>
                <w:left w:val="none" w:sz="0" w:space="0" w:color="auto"/>
                <w:bottom w:val="none" w:sz="0" w:space="0" w:color="auto"/>
                <w:right w:val="none" w:sz="0" w:space="0" w:color="auto"/>
              </w:divBdr>
              <w:divsChild>
                <w:div w:id="4229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722283">
      <w:bodyDiv w:val="1"/>
      <w:marLeft w:val="0"/>
      <w:marRight w:val="0"/>
      <w:marTop w:val="0"/>
      <w:marBottom w:val="0"/>
      <w:divBdr>
        <w:top w:val="none" w:sz="0" w:space="0" w:color="auto"/>
        <w:left w:val="none" w:sz="0" w:space="0" w:color="auto"/>
        <w:bottom w:val="none" w:sz="0" w:space="0" w:color="auto"/>
        <w:right w:val="none" w:sz="0" w:space="0" w:color="auto"/>
      </w:divBdr>
      <w:divsChild>
        <w:div w:id="1543470462">
          <w:marLeft w:val="0"/>
          <w:marRight w:val="0"/>
          <w:marTop w:val="0"/>
          <w:marBottom w:val="0"/>
          <w:divBdr>
            <w:top w:val="none" w:sz="0" w:space="0" w:color="auto"/>
            <w:left w:val="none" w:sz="0" w:space="0" w:color="auto"/>
            <w:bottom w:val="none" w:sz="0" w:space="0" w:color="auto"/>
            <w:right w:val="none" w:sz="0" w:space="0" w:color="auto"/>
          </w:divBdr>
        </w:div>
        <w:div w:id="1994992072">
          <w:marLeft w:val="0"/>
          <w:marRight w:val="0"/>
          <w:marTop w:val="0"/>
          <w:marBottom w:val="0"/>
          <w:divBdr>
            <w:top w:val="none" w:sz="0" w:space="0" w:color="auto"/>
            <w:left w:val="none" w:sz="0" w:space="0" w:color="auto"/>
            <w:bottom w:val="none" w:sz="0" w:space="0" w:color="auto"/>
            <w:right w:val="none" w:sz="0" w:space="0" w:color="auto"/>
          </w:divBdr>
          <w:divsChild>
            <w:div w:id="1073812831">
              <w:marLeft w:val="0"/>
              <w:marRight w:val="0"/>
              <w:marTop w:val="0"/>
              <w:marBottom w:val="0"/>
              <w:divBdr>
                <w:top w:val="none" w:sz="0" w:space="0" w:color="auto"/>
                <w:left w:val="none" w:sz="0" w:space="0" w:color="auto"/>
                <w:bottom w:val="none" w:sz="0" w:space="0" w:color="auto"/>
                <w:right w:val="none" w:sz="0" w:space="0" w:color="auto"/>
              </w:divBdr>
              <w:divsChild>
                <w:div w:id="14589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039579">
      <w:bodyDiv w:val="1"/>
      <w:marLeft w:val="0"/>
      <w:marRight w:val="0"/>
      <w:marTop w:val="0"/>
      <w:marBottom w:val="0"/>
      <w:divBdr>
        <w:top w:val="none" w:sz="0" w:space="0" w:color="auto"/>
        <w:left w:val="none" w:sz="0" w:space="0" w:color="auto"/>
        <w:bottom w:val="none" w:sz="0" w:space="0" w:color="auto"/>
        <w:right w:val="none" w:sz="0" w:space="0" w:color="auto"/>
      </w:divBdr>
      <w:divsChild>
        <w:div w:id="810093231">
          <w:marLeft w:val="0"/>
          <w:marRight w:val="0"/>
          <w:marTop w:val="0"/>
          <w:marBottom w:val="0"/>
          <w:divBdr>
            <w:top w:val="none" w:sz="0" w:space="0" w:color="auto"/>
            <w:left w:val="none" w:sz="0" w:space="0" w:color="auto"/>
            <w:bottom w:val="none" w:sz="0" w:space="0" w:color="auto"/>
            <w:right w:val="none" w:sz="0" w:space="0" w:color="auto"/>
          </w:divBdr>
        </w:div>
        <w:div w:id="733310696">
          <w:marLeft w:val="0"/>
          <w:marRight w:val="0"/>
          <w:marTop w:val="0"/>
          <w:marBottom w:val="0"/>
          <w:divBdr>
            <w:top w:val="none" w:sz="0" w:space="0" w:color="auto"/>
            <w:left w:val="none" w:sz="0" w:space="0" w:color="auto"/>
            <w:bottom w:val="none" w:sz="0" w:space="0" w:color="auto"/>
            <w:right w:val="none" w:sz="0" w:space="0" w:color="auto"/>
          </w:divBdr>
          <w:divsChild>
            <w:div w:id="891500702">
              <w:marLeft w:val="0"/>
              <w:marRight w:val="0"/>
              <w:marTop w:val="0"/>
              <w:marBottom w:val="0"/>
              <w:divBdr>
                <w:top w:val="none" w:sz="0" w:space="0" w:color="auto"/>
                <w:left w:val="none" w:sz="0" w:space="0" w:color="auto"/>
                <w:bottom w:val="none" w:sz="0" w:space="0" w:color="auto"/>
                <w:right w:val="none" w:sz="0" w:space="0" w:color="auto"/>
              </w:divBdr>
              <w:divsChild>
                <w:div w:id="185784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937701">
      <w:bodyDiv w:val="1"/>
      <w:marLeft w:val="0"/>
      <w:marRight w:val="0"/>
      <w:marTop w:val="0"/>
      <w:marBottom w:val="0"/>
      <w:divBdr>
        <w:top w:val="none" w:sz="0" w:space="0" w:color="auto"/>
        <w:left w:val="none" w:sz="0" w:space="0" w:color="auto"/>
        <w:bottom w:val="none" w:sz="0" w:space="0" w:color="auto"/>
        <w:right w:val="none" w:sz="0" w:space="0" w:color="auto"/>
      </w:divBdr>
      <w:divsChild>
        <w:div w:id="1360933056">
          <w:marLeft w:val="0"/>
          <w:marRight w:val="0"/>
          <w:marTop w:val="0"/>
          <w:marBottom w:val="0"/>
          <w:divBdr>
            <w:top w:val="none" w:sz="0" w:space="0" w:color="auto"/>
            <w:left w:val="none" w:sz="0" w:space="0" w:color="auto"/>
            <w:bottom w:val="none" w:sz="0" w:space="0" w:color="auto"/>
            <w:right w:val="none" w:sz="0" w:space="0" w:color="auto"/>
          </w:divBdr>
        </w:div>
        <w:div w:id="1643851532">
          <w:marLeft w:val="0"/>
          <w:marRight w:val="0"/>
          <w:marTop w:val="0"/>
          <w:marBottom w:val="0"/>
          <w:divBdr>
            <w:top w:val="none" w:sz="0" w:space="0" w:color="auto"/>
            <w:left w:val="none" w:sz="0" w:space="0" w:color="auto"/>
            <w:bottom w:val="none" w:sz="0" w:space="0" w:color="auto"/>
            <w:right w:val="none" w:sz="0" w:space="0" w:color="auto"/>
          </w:divBdr>
          <w:divsChild>
            <w:div w:id="810974516">
              <w:marLeft w:val="0"/>
              <w:marRight w:val="0"/>
              <w:marTop w:val="0"/>
              <w:marBottom w:val="0"/>
              <w:divBdr>
                <w:top w:val="none" w:sz="0" w:space="0" w:color="auto"/>
                <w:left w:val="none" w:sz="0" w:space="0" w:color="auto"/>
                <w:bottom w:val="none" w:sz="0" w:space="0" w:color="auto"/>
                <w:right w:val="none" w:sz="0" w:space="0" w:color="auto"/>
              </w:divBdr>
              <w:divsChild>
                <w:div w:id="148958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528103">
      <w:bodyDiv w:val="1"/>
      <w:marLeft w:val="0"/>
      <w:marRight w:val="0"/>
      <w:marTop w:val="0"/>
      <w:marBottom w:val="0"/>
      <w:divBdr>
        <w:top w:val="none" w:sz="0" w:space="0" w:color="auto"/>
        <w:left w:val="none" w:sz="0" w:space="0" w:color="auto"/>
        <w:bottom w:val="none" w:sz="0" w:space="0" w:color="auto"/>
        <w:right w:val="none" w:sz="0" w:space="0" w:color="auto"/>
      </w:divBdr>
      <w:divsChild>
        <w:div w:id="1739207964">
          <w:marLeft w:val="0"/>
          <w:marRight w:val="0"/>
          <w:marTop w:val="0"/>
          <w:marBottom w:val="0"/>
          <w:divBdr>
            <w:top w:val="none" w:sz="0" w:space="0" w:color="auto"/>
            <w:left w:val="none" w:sz="0" w:space="0" w:color="auto"/>
            <w:bottom w:val="none" w:sz="0" w:space="0" w:color="auto"/>
            <w:right w:val="none" w:sz="0" w:space="0" w:color="auto"/>
          </w:divBdr>
        </w:div>
        <w:div w:id="1334912215">
          <w:marLeft w:val="0"/>
          <w:marRight w:val="0"/>
          <w:marTop w:val="0"/>
          <w:marBottom w:val="0"/>
          <w:divBdr>
            <w:top w:val="none" w:sz="0" w:space="0" w:color="auto"/>
            <w:left w:val="none" w:sz="0" w:space="0" w:color="auto"/>
            <w:bottom w:val="none" w:sz="0" w:space="0" w:color="auto"/>
            <w:right w:val="none" w:sz="0" w:space="0" w:color="auto"/>
          </w:divBdr>
          <w:divsChild>
            <w:div w:id="1583297505">
              <w:marLeft w:val="0"/>
              <w:marRight w:val="0"/>
              <w:marTop w:val="0"/>
              <w:marBottom w:val="0"/>
              <w:divBdr>
                <w:top w:val="none" w:sz="0" w:space="0" w:color="auto"/>
                <w:left w:val="none" w:sz="0" w:space="0" w:color="auto"/>
                <w:bottom w:val="none" w:sz="0" w:space="0" w:color="auto"/>
                <w:right w:val="none" w:sz="0" w:space="0" w:color="auto"/>
              </w:divBdr>
              <w:divsChild>
                <w:div w:id="14097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224775">
      <w:bodyDiv w:val="1"/>
      <w:marLeft w:val="0"/>
      <w:marRight w:val="0"/>
      <w:marTop w:val="0"/>
      <w:marBottom w:val="0"/>
      <w:divBdr>
        <w:top w:val="none" w:sz="0" w:space="0" w:color="auto"/>
        <w:left w:val="none" w:sz="0" w:space="0" w:color="auto"/>
        <w:bottom w:val="none" w:sz="0" w:space="0" w:color="auto"/>
        <w:right w:val="none" w:sz="0" w:space="0" w:color="auto"/>
      </w:divBdr>
      <w:divsChild>
        <w:div w:id="272714616">
          <w:marLeft w:val="0"/>
          <w:marRight w:val="0"/>
          <w:marTop w:val="0"/>
          <w:marBottom w:val="0"/>
          <w:divBdr>
            <w:top w:val="none" w:sz="0" w:space="0" w:color="auto"/>
            <w:left w:val="none" w:sz="0" w:space="0" w:color="auto"/>
            <w:bottom w:val="none" w:sz="0" w:space="0" w:color="auto"/>
            <w:right w:val="none" w:sz="0" w:space="0" w:color="auto"/>
          </w:divBdr>
          <w:divsChild>
            <w:div w:id="108915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439421">
      <w:bodyDiv w:val="1"/>
      <w:marLeft w:val="0"/>
      <w:marRight w:val="0"/>
      <w:marTop w:val="0"/>
      <w:marBottom w:val="0"/>
      <w:divBdr>
        <w:top w:val="none" w:sz="0" w:space="0" w:color="auto"/>
        <w:left w:val="none" w:sz="0" w:space="0" w:color="auto"/>
        <w:bottom w:val="none" w:sz="0" w:space="0" w:color="auto"/>
        <w:right w:val="none" w:sz="0" w:space="0" w:color="auto"/>
      </w:divBdr>
    </w:div>
    <w:div w:id="1924365095">
      <w:bodyDiv w:val="1"/>
      <w:marLeft w:val="0"/>
      <w:marRight w:val="0"/>
      <w:marTop w:val="0"/>
      <w:marBottom w:val="0"/>
      <w:divBdr>
        <w:top w:val="none" w:sz="0" w:space="0" w:color="auto"/>
        <w:left w:val="none" w:sz="0" w:space="0" w:color="auto"/>
        <w:bottom w:val="none" w:sz="0" w:space="0" w:color="auto"/>
        <w:right w:val="none" w:sz="0" w:space="0" w:color="auto"/>
      </w:divBdr>
      <w:divsChild>
        <w:div w:id="264273086">
          <w:marLeft w:val="0"/>
          <w:marRight w:val="0"/>
          <w:marTop w:val="0"/>
          <w:marBottom w:val="0"/>
          <w:divBdr>
            <w:top w:val="none" w:sz="0" w:space="0" w:color="auto"/>
            <w:left w:val="none" w:sz="0" w:space="0" w:color="auto"/>
            <w:bottom w:val="none" w:sz="0" w:space="0" w:color="auto"/>
            <w:right w:val="none" w:sz="0" w:space="0" w:color="auto"/>
          </w:divBdr>
        </w:div>
        <w:div w:id="1059784490">
          <w:marLeft w:val="0"/>
          <w:marRight w:val="0"/>
          <w:marTop w:val="0"/>
          <w:marBottom w:val="0"/>
          <w:divBdr>
            <w:top w:val="none" w:sz="0" w:space="0" w:color="auto"/>
            <w:left w:val="none" w:sz="0" w:space="0" w:color="auto"/>
            <w:bottom w:val="none" w:sz="0" w:space="0" w:color="auto"/>
            <w:right w:val="none" w:sz="0" w:space="0" w:color="auto"/>
          </w:divBdr>
          <w:divsChild>
            <w:div w:id="363558615">
              <w:marLeft w:val="0"/>
              <w:marRight w:val="0"/>
              <w:marTop w:val="0"/>
              <w:marBottom w:val="0"/>
              <w:divBdr>
                <w:top w:val="none" w:sz="0" w:space="0" w:color="auto"/>
                <w:left w:val="none" w:sz="0" w:space="0" w:color="auto"/>
                <w:bottom w:val="none" w:sz="0" w:space="0" w:color="auto"/>
                <w:right w:val="none" w:sz="0" w:space="0" w:color="auto"/>
              </w:divBdr>
              <w:divsChild>
                <w:div w:id="88795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wou.edu/rrcd/" TargetMode="External"/><Relationship Id="rId6" Type="http://schemas.openxmlformats.org/officeDocument/2006/relationships/hyperlink" Target="mailto:dbi@wou.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1524</Words>
  <Characters>8692</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2021-02-25T00:38:00Z</dcterms:created>
  <dcterms:modified xsi:type="dcterms:W3CDTF">2021-02-25T00:54:00Z</dcterms:modified>
</cp:coreProperties>
</file>